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E4BCF" w14:textId="4FED29D5" w:rsidR="00716D1C" w:rsidRPr="00775F2B" w:rsidRDefault="006C697B" w:rsidP="00716D1C">
      <w:pPr>
        <w:pStyle w:val="O-TITLECENTEREDB"/>
        <w:rPr>
          <w:rFonts w:hAnsi="Times New Roman"/>
          <w:szCs w:val="24"/>
        </w:rPr>
      </w:pPr>
      <w:r w:rsidRPr="00775F2B">
        <w:rPr>
          <w:rFonts w:hAnsi="Times New Roman"/>
          <w:noProof/>
          <w:szCs w:val="24"/>
          <w:highlight w:val="yellow"/>
        </w:rPr>
        <w:t>[COMPANY NAME]</w:t>
      </w:r>
    </w:p>
    <w:p w14:paraId="3CFE4BD0" w14:textId="77777777" w:rsidR="00D00DDB" w:rsidRPr="00775F2B" w:rsidRDefault="00780875">
      <w:pPr>
        <w:pStyle w:val="hwdSubtitle"/>
        <w:rPr>
          <w:b/>
          <w:bCs/>
        </w:rPr>
      </w:pPr>
      <w:r w:rsidRPr="00775F2B">
        <w:rPr>
          <w:b/>
          <w:bCs/>
        </w:rPr>
        <w:t>(a Delaware corporation)</w:t>
      </w:r>
    </w:p>
    <w:p w14:paraId="3CFE4BD1" w14:textId="77777777" w:rsidR="00D00DDB" w:rsidRPr="00775F2B" w:rsidRDefault="00780875">
      <w:pPr>
        <w:pStyle w:val="hwdTitle"/>
        <w:spacing w:after="360"/>
        <w:rPr>
          <w:b/>
          <w:caps/>
          <w:u w:val="none"/>
        </w:rPr>
      </w:pPr>
      <w:r w:rsidRPr="00775F2B">
        <w:rPr>
          <w:b/>
          <w:caps/>
          <w:u w:val="none"/>
        </w:rPr>
        <w:t xml:space="preserve">Unanimous Written Consent </w:t>
      </w:r>
      <w:r w:rsidR="00EF2EC0" w:rsidRPr="00775F2B">
        <w:rPr>
          <w:b/>
          <w:caps/>
          <w:u w:val="none"/>
        </w:rPr>
        <w:t xml:space="preserve">OF THE </w:t>
      </w:r>
      <w:r w:rsidR="00013563" w:rsidRPr="00775F2B">
        <w:rPr>
          <w:b/>
          <w:caps/>
          <w:u w:val="none"/>
        </w:rPr>
        <w:t>BOARD OF</w:t>
      </w:r>
      <w:r w:rsidR="00EF2EC0" w:rsidRPr="00775F2B">
        <w:rPr>
          <w:b/>
          <w:caps/>
          <w:u w:val="none"/>
        </w:rPr>
        <w:t xml:space="preserve"> DIRECTOR</w:t>
      </w:r>
      <w:r w:rsidR="00013563" w:rsidRPr="00775F2B">
        <w:rPr>
          <w:b/>
          <w:caps/>
          <w:u w:val="none"/>
        </w:rPr>
        <w:t>S</w:t>
      </w:r>
    </w:p>
    <w:p w14:paraId="3CFE4BD2" w14:textId="78494245" w:rsidR="00780875" w:rsidRPr="00775F2B" w:rsidRDefault="006C697B" w:rsidP="00013563">
      <w:pPr>
        <w:widowControl w:val="0"/>
        <w:spacing w:after="240"/>
        <w:jc w:val="center"/>
      </w:pPr>
      <w:r w:rsidRPr="00775F2B">
        <w:rPr>
          <w:highlight w:val="yellow"/>
        </w:rPr>
        <w:t>[Date]</w:t>
      </w:r>
    </w:p>
    <w:p w14:paraId="3CFE4BD3" w14:textId="76ADBDAC" w:rsidR="00D00DDB" w:rsidRPr="00775F2B" w:rsidRDefault="00780875">
      <w:pPr>
        <w:pStyle w:val="hwdBodD"/>
        <w:spacing w:after="240" w:line="240" w:lineRule="auto"/>
      </w:pPr>
      <w:r w:rsidRPr="00775F2B">
        <w:t>Pursuant to Section 141(f) of the Delaware</w:t>
      </w:r>
      <w:r w:rsidR="00287186" w:rsidRPr="00775F2B">
        <w:t xml:space="preserve"> General Corporation Law</w:t>
      </w:r>
      <w:r w:rsidRPr="00775F2B">
        <w:t xml:space="preserve">, the undersigned, being </w:t>
      </w:r>
      <w:proofErr w:type="gramStart"/>
      <w:r w:rsidR="00013563" w:rsidRPr="00775F2B">
        <w:t>all of</w:t>
      </w:r>
      <w:proofErr w:type="gramEnd"/>
      <w:r w:rsidR="00013563" w:rsidRPr="00775F2B">
        <w:t xml:space="preserve"> the members of the Board of Directors (the “Board”) of </w:t>
      </w:r>
      <w:r w:rsidR="006C697B" w:rsidRPr="00775F2B">
        <w:rPr>
          <w:highlight w:val="yellow"/>
        </w:rPr>
        <w:t>[NAME]</w:t>
      </w:r>
      <w:r w:rsidR="00287186" w:rsidRPr="00775F2B">
        <w:t xml:space="preserve">, a Delaware corporation (the “Corporation”), </w:t>
      </w:r>
      <w:r w:rsidRPr="00775F2B">
        <w:t xml:space="preserve">hereby </w:t>
      </w:r>
      <w:r w:rsidR="00287186" w:rsidRPr="00775F2B">
        <w:t>consents</w:t>
      </w:r>
      <w:r w:rsidRPr="00775F2B">
        <w:t xml:space="preserve"> to the adoption of the following resolutions without the necessity of a meeting:</w:t>
      </w:r>
    </w:p>
    <w:p w14:paraId="5CAEA2D8" w14:textId="77777777" w:rsidR="00EB2B9D" w:rsidRPr="00775F2B" w:rsidRDefault="00EB2B9D" w:rsidP="00EB2B9D">
      <w:pPr>
        <w:pStyle w:val="StandardL1"/>
        <w:keepNext/>
        <w:jc w:val="both"/>
        <w:rPr>
          <w:szCs w:val="24"/>
        </w:rPr>
      </w:pPr>
      <w:r w:rsidRPr="00775F2B">
        <w:rPr>
          <w:b/>
          <w:szCs w:val="24"/>
          <w:u w:val="single"/>
        </w:rPr>
        <w:t>Sale and Issuance of Stock</w:t>
      </w:r>
    </w:p>
    <w:p w14:paraId="32AA239E" w14:textId="77777777" w:rsidR="00EB2B9D" w:rsidRPr="00775F2B" w:rsidRDefault="00EB2B9D" w:rsidP="00EB2B9D">
      <w:pPr>
        <w:pStyle w:val="O-Indent5"/>
        <w:jc w:val="both"/>
        <w:rPr>
          <w:szCs w:val="24"/>
        </w:rPr>
      </w:pPr>
      <w:r w:rsidRPr="00775F2B">
        <w:rPr>
          <w:b/>
          <w:szCs w:val="24"/>
        </w:rPr>
        <w:t>RESOLVED:</w:t>
      </w:r>
      <w:r w:rsidRPr="00775F2B">
        <w:rPr>
          <w:szCs w:val="24"/>
        </w:rPr>
        <w:t xml:space="preserve">  That the officers are authorized to sell and issue on behalf of the Company the shares of stock as set forth in </w:t>
      </w:r>
      <w:r w:rsidRPr="00775F2B">
        <w:rPr>
          <w:szCs w:val="24"/>
          <w:u w:val="single"/>
        </w:rPr>
        <w:t>Exhibit A</w:t>
      </w:r>
      <w:r w:rsidRPr="00775F2B">
        <w:rPr>
          <w:szCs w:val="24"/>
        </w:rPr>
        <w:t xml:space="preserve"> (the “</w:t>
      </w:r>
      <w:r w:rsidRPr="00775F2B">
        <w:rPr>
          <w:b/>
          <w:bCs/>
          <w:i/>
          <w:iCs/>
          <w:szCs w:val="24"/>
        </w:rPr>
        <w:t>Shares</w:t>
      </w:r>
      <w:r w:rsidRPr="00775F2B">
        <w:rPr>
          <w:szCs w:val="24"/>
        </w:rPr>
        <w:t>”) to the purchasers listed therein (the “</w:t>
      </w:r>
      <w:r w:rsidRPr="00775F2B">
        <w:rPr>
          <w:b/>
          <w:bCs/>
          <w:i/>
          <w:iCs/>
          <w:szCs w:val="24"/>
        </w:rPr>
        <w:t>Purchasers</w:t>
      </w:r>
      <w:r w:rsidRPr="00775F2B">
        <w:rPr>
          <w:szCs w:val="24"/>
        </w:rPr>
        <w:t xml:space="preserve">”) in the amounts specified opposite each Purchaser’s name, at the price per share as set forth in </w:t>
      </w:r>
      <w:r w:rsidRPr="00775F2B">
        <w:rPr>
          <w:szCs w:val="24"/>
          <w:u w:val="single"/>
        </w:rPr>
        <w:t>Exhibit A</w:t>
      </w:r>
      <w:r w:rsidRPr="00775F2B">
        <w:rPr>
          <w:noProof/>
          <w:szCs w:val="24"/>
        </w:rPr>
        <w:t>,</w:t>
      </w:r>
      <w:r w:rsidRPr="00775F2B">
        <w:rPr>
          <w:szCs w:val="24"/>
        </w:rPr>
        <w:t xml:space="preserve"> which the Board determines to be the fair value of such Shares as of the date hereof, and in exchange for the consideration set forth in </w:t>
      </w:r>
      <w:r w:rsidRPr="00775F2B">
        <w:rPr>
          <w:szCs w:val="24"/>
          <w:u w:val="single"/>
        </w:rPr>
        <w:t>Exhibit A</w:t>
      </w:r>
      <w:r w:rsidRPr="00775F2B">
        <w:rPr>
          <w:szCs w:val="24"/>
        </w:rPr>
        <w:t>, which the Board determines to have a value equal to the fair value of the Shares.</w:t>
      </w:r>
    </w:p>
    <w:p w14:paraId="4425347F" w14:textId="0AF1ECC3" w:rsidR="00EB2B9D" w:rsidRPr="00775F2B" w:rsidRDefault="00EB2B9D" w:rsidP="00EB2B9D">
      <w:pPr>
        <w:pStyle w:val="O-Indent5"/>
        <w:jc w:val="both"/>
        <w:rPr>
          <w:szCs w:val="24"/>
        </w:rPr>
      </w:pPr>
      <w:r w:rsidRPr="00775F2B">
        <w:rPr>
          <w:b/>
          <w:szCs w:val="24"/>
        </w:rPr>
        <w:t>RESOLVED FURTHER</w:t>
      </w:r>
      <w:r w:rsidRPr="00775F2B">
        <w:rPr>
          <w:szCs w:val="24"/>
        </w:rPr>
        <w:t xml:space="preserve">: That each stock sale authorized in the above resolution shall be made pursuant to a </w:t>
      </w:r>
      <w:r w:rsidR="000D1F9B" w:rsidRPr="00775F2B">
        <w:rPr>
          <w:szCs w:val="24"/>
          <w:highlight w:val="yellow"/>
        </w:rPr>
        <w:t>[</w:t>
      </w:r>
      <w:commentRangeStart w:id="0"/>
      <w:r w:rsidRPr="00775F2B">
        <w:rPr>
          <w:szCs w:val="24"/>
          <w:highlight w:val="yellow"/>
        </w:rPr>
        <w:t>subscription letter</w:t>
      </w:r>
      <w:commentRangeEnd w:id="0"/>
      <w:r w:rsidR="000D1F9B" w:rsidRPr="00775F2B">
        <w:rPr>
          <w:rStyle w:val="CommentReference"/>
          <w:sz w:val="24"/>
          <w:szCs w:val="24"/>
        </w:rPr>
        <w:commentReference w:id="0"/>
      </w:r>
      <w:r w:rsidR="000D1F9B" w:rsidRPr="00775F2B">
        <w:rPr>
          <w:szCs w:val="24"/>
          <w:highlight w:val="yellow"/>
        </w:rPr>
        <w:t>]</w:t>
      </w:r>
      <w:r w:rsidRPr="00775F2B">
        <w:rPr>
          <w:szCs w:val="24"/>
          <w:highlight w:val="yellow"/>
        </w:rPr>
        <w:t xml:space="preserve"> </w:t>
      </w:r>
      <w:r w:rsidR="000D1F9B" w:rsidRPr="00775F2B">
        <w:rPr>
          <w:szCs w:val="24"/>
          <w:highlight w:val="yellow"/>
        </w:rPr>
        <w:t>[</w:t>
      </w:r>
      <w:commentRangeStart w:id="1"/>
      <w:r w:rsidR="000D1F9B" w:rsidRPr="00775F2B">
        <w:rPr>
          <w:szCs w:val="24"/>
          <w:highlight w:val="yellow"/>
        </w:rPr>
        <w:t>Restricted Stock Purchase Agreement</w:t>
      </w:r>
      <w:commentRangeEnd w:id="1"/>
      <w:r w:rsidR="000D1F9B" w:rsidRPr="00775F2B">
        <w:rPr>
          <w:rStyle w:val="CommentReference"/>
          <w:sz w:val="24"/>
          <w:szCs w:val="24"/>
        </w:rPr>
        <w:commentReference w:id="1"/>
      </w:r>
      <w:r w:rsidR="000D1F9B" w:rsidRPr="00775F2B">
        <w:rPr>
          <w:szCs w:val="24"/>
          <w:highlight w:val="yellow"/>
        </w:rPr>
        <w:t>]</w:t>
      </w:r>
      <w:r w:rsidRPr="00775F2B">
        <w:rPr>
          <w:szCs w:val="24"/>
        </w:rPr>
        <w:t xml:space="preserve"> in substantially the forms attached hereto as </w:t>
      </w:r>
      <w:r w:rsidRPr="00775F2B">
        <w:rPr>
          <w:szCs w:val="24"/>
          <w:u w:val="single"/>
        </w:rPr>
        <w:t>Exhibit B</w:t>
      </w:r>
      <w:r w:rsidRPr="00775F2B">
        <w:rPr>
          <w:szCs w:val="24"/>
        </w:rPr>
        <w:t xml:space="preserve">. </w:t>
      </w:r>
    </w:p>
    <w:p w14:paraId="625BCCA5" w14:textId="143189E5" w:rsidR="00EB2B9D" w:rsidRPr="00775F2B" w:rsidRDefault="00EB2B9D" w:rsidP="00EB2B9D">
      <w:pPr>
        <w:pStyle w:val="O-Indent5"/>
        <w:jc w:val="both"/>
        <w:rPr>
          <w:szCs w:val="24"/>
        </w:rPr>
      </w:pPr>
      <w:r w:rsidRPr="00775F2B">
        <w:rPr>
          <w:b/>
          <w:szCs w:val="24"/>
        </w:rPr>
        <w:t>RESOLVED FURTHER:</w:t>
      </w:r>
      <w:r w:rsidRPr="00775F2B">
        <w:rPr>
          <w:szCs w:val="24"/>
        </w:rPr>
        <w:t xml:space="preserve">  That, upon the Company’s receipt of a fully executed </w:t>
      </w:r>
      <w:r w:rsidR="00775F2B" w:rsidRPr="00775F2B">
        <w:rPr>
          <w:szCs w:val="24"/>
        </w:rPr>
        <w:t>[</w:t>
      </w:r>
      <w:r w:rsidRPr="00775F2B">
        <w:rPr>
          <w:szCs w:val="24"/>
        </w:rPr>
        <w:t xml:space="preserve">subscription </w:t>
      </w:r>
      <w:commentRangeStart w:id="2"/>
      <w:r w:rsidRPr="00775F2B">
        <w:rPr>
          <w:szCs w:val="24"/>
        </w:rPr>
        <w:t>letter</w:t>
      </w:r>
      <w:commentRangeEnd w:id="2"/>
      <w:r w:rsidR="00775F2B" w:rsidRPr="00775F2B">
        <w:rPr>
          <w:rStyle w:val="CommentReference"/>
          <w:sz w:val="24"/>
          <w:szCs w:val="24"/>
        </w:rPr>
        <w:commentReference w:id="2"/>
      </w:r>
      <w:r w:rsidR="00775F2B" w:rsidRPr="00775F2B">
        <w:rPr>
          <w:szCs w:val="24"/>
        </w:rPr>
        <w:t>]</w:t>
      </w:r>
      <w:r w:rsidRPr="00775F2B">
        <w:rPr>
          <w:szCs w:val="24"/>
        </w:rPr>
        <w:t xml:space="preserve"> </w:t>
      </w:r>
      <w:r w:rsidR="00775F2B" w:rsidRPr="00775F2B">
        <w:rPr>
          <w:szCs w:val="24"/>
        </w:rPr>
        <w:t xml:space="preserve">[restricted stock purchase </w:t>
      </w:r>
      <w:commentRangeStart w:id="3"/>
      <w:r w:rsidR="00775F2B" w:rsidRPr="00775F2B">
        <w:rPr>
          <w:szCs w:val="24"/>
        </w:rPr>
        <w:t>agreement</w:t>
      </w:r>
      <w:commentRangeEnd w:id="3"/>
      <w:r w:rsidR="00775F2B" w:rsidRPr="00775F2B">
        <w:rPr>
          <w:rStyle w:val="CommentReference"/>
          <w:sz w:val="24"/>
          <w:szCs w:val="24"/>
        </w:rPr>
        <w:commentReference w:id="3"/>
      </w:r>
      <w:r w:rsidR="00775F2B" w:rsidRPr="00775F2B">
        <w:rPr>
          <w:szCs w:val="24"/>
        </w:rPr>
        <w:t xml:space="preserve">] </w:t>
      </w:r>
      <w:r w:rsidRPr="00775F2B">
        <w:rPr>
          <w:szCs w:val="24"/>
        </w:rPr>
        <w:t>and the consideration provided for therein, the Company is authorized and directed to issue a written notice of issuance with respect to the Shares.</w:t>
      </w:r>
    </w:p>
    <w:p w14:paraId="76C6ADFB" w14:textId="4CE41E89" w:rsidR="00EB2B9D" w:rsidRPr="00775F2B" w:rsidRDefault="00EB2B9D" w:rsidP="00EB2B9D">
      <w:pPr>
        <w:pStyle w:val="O-Indent5"/>
        <w:jc w:val="both"/>
        <w:rPr>
          <w:b/>
          <w:szCs w:val="24"/>
          <w:u w:val="single"/>
        </w:rPr>
      </w:pPr>
      <w:r w:rsidRPr="00775F2B">
        <w:rPr>
          <w:b/>
          <w:szCs w:val="24"/>
        </w:rPr>
        <w:t>RESOLVED FURTHER:</w:t>
      </w:r>
      <w:r w:rsidRPr="00775F2B">
        <w:rPr>
          <w:szCs w:val="24"/>
        </w:rPr>
        <w:t xml:space="preserve">  That it is desirable and in the best interest of the Company that its securities be qualified or registered for sale in various states; that the Chief Executive Officer and the Secretary hereby are authorized to determine the states in which appropriate action shall be taken to qualify or register for sale all or such part of the securities of the Company as said officers may deem advisable; that said officers are hereby authorized to perform on behalf of the Company any and all such acts as they deem necessary or advisable in order to comply with the applicable laws of any such states, and in connection therewith to execute and file all requisite papers and documents, including, but not limited to, applications, reports, surety bonds, irrevocable consents and appointments of attorneys for service of process; and the execution by such officers of any such paper or document or the doing by them of any act in connection with the foregoing matters shall conclusively establish their authority from the Company and the approval and ratification by the Company of the papers and documents so executed and the action so taken.</w:t>
      </w:r>
    </w:p>
    <w:p w14:paraId="3F0D606F" w14:textId="77777777" w:rsidR="00EB2B9D" w:rsidRPr="00775F2B" w:rsidRDefault="00EB2B9D" w:rsidP="00EB2B9D">
      <w:pPr>
        <w:pStyle w:val="O-Indent5"/>
        <w:jc w:val="both"/>
        <w:rPr>
          <w:szCs w:val="24"/>
        </w:rPr>
      </w:pPr>
      <w:r w:rsidRPr="00775F2B">
        <w:rPr>
          <w:b/>
          <w:szCs w:val="24"/>
        </w:rPr>
        <w:lastRenderedPageBreak/>
        <w:t xml:space="preserve">RESOLVED FURTHER:  </w:t>
      </w:r>
      <w:r w:rsidRPr="00775F2B">
        <w:rPr>
          <w:szCs w:val="24"/>
        </w:rPr>
        <w:t>That the stock sales authorized in the above resolution shall be conducted in such a manner as to qualify for the exemption from applicable state requirements regarding registration of the sale of securities.</w:t>
      </w:r>
    </w:p>
    <w:p w14:paraId="3CFE4BD9" w14:textId="7E751864" w:rsidR="004A5A52" w:rsidRPr="00775F2B" w:rsidRDefault="00EB2B9D" w:rsidP="0091240D">
      <w:pPr>
        <w:pStyle w:val="hwdBodD"/>
        <w:spacing w:after="240" w:line="240" w:lineRule="auto"/>
        <w:ind w:left="720" w:firstLine="0"/>
      </w:pPr>
      <w:r w:rsidRPr="00775F2B">
        <w:rPr>
          <w:b/>
        </w:rPr>
        <w:t xml:space="preserve">RESOLVED FURTHER:  </w:t>
      </w:r>
      <w:r w:rsidRPr="00775F2B">
        <w:t>That the officers and their designees or agents are authorized and directed to execute and file a form of notification advising the applicable securities authority of the issuance of the Shares pursuant to the applicable securities legislatio</w:t>
      </w:r>
      <w:r w:rsidR="000D1F9B" w:rsidRPr="00775F2B">
        <w:t>n.</w:t>
      </w:r>
    </w:p>
    <w:p w14:paraId="6EADC3B7" w14:textId="77777777" w:rsidR="0091240D" w:rsidRPr="00775F2B" w:rsidRDefault="0091240D" w:rsidP="0091240D">
      <w:pPr>
        <w:pStyle w:val="StandardL1"/>
        <w:keepNext/>
        <w:jc w:val="both"/>
        <w:rPr>
          <w:szCs w:val="24"/>
        </w:rPr>
      </w:pPr>
      <w:r w:rsidRPr="00775F2B">
        <w:rPr>
          <w:b/>
          <w:szCs w:val="24"/>
          <w:u w:val="single"/>
        </w:rPr>
        <w:t>Omnibus Resolution</w:t>
      </w:r>
    </w:p>
    <w:p w14:paraId="1B3A29FC" w14:textId="77777777" w:rsidR="0091240D" w:rsidRPr="00775F2B" w:rsidRDefault="0091240D" w:rsidP="0091240D">
      <w:pPr>
        <w:pStyle w:val="O-Indent5"/>
        <w:jc w:val="both"/>
        <w:rPr>
          <w:szCs w:val="24"/>
        </w:rPr>
      </w:pPr>
      <w:r w:rsidRPr="00775F2B">
        <w:rPr>
          <w:b/>
          <w:szCs w:val="24"/>
        </w:rPr>
        <w:t>RESOLVED:</w:t>
      </w:r>
      <w:r w:rsidRPr="00775F2B">
        <w:rPr>
          <w:szCs w:val="24"/>
        </w:rPr>
        <w:t xml:space="preserve">  That each of the officers is authorized and empowered to take all such actions (including, without limitation, soliciting appropriate consents or waivers from stockholders) and to execute and deliver all such documents as may be necessary or advisable to carry out the intent and accomplish the purposes of the foregoing resolutions and to effect any transactions contemplated thereby and the performance of any such actions and the execution and delivery of any such documents shall be conclusive evidence of the approval of the Board thereof and all matters relating thereto.</w:t>
      </w:r>
    </w:p>
    <w:p w14:paraId="5051D6E4" w14:textId="2DE293E0" w:rsidR="00775F2B" w:rsidRPr="00775F2B" w:rsidRDefault="0091240D" w:rsidP="0091240D">
      <w:pPr>
        <w:pStyle w:val="hwdBodD"/>
        <w:spacing w:after="240" w:line="240" w:lineRule="auto"/>
        <w:ind w:firstLine="0"/>
        <w:jc w:val="center"/>
        <w:rPr>
          <w:i/>
          <w:iCs/>
        </w:rPr>
      </w:pPr>
      <w:r w:rsidRPr="00775F2B">
        <w:rPr>
          <w:i/>
          <w:iCs/>
        </w:rPr>
        <w:t>(Signature Page Follows</w:t>
      </w:r>
      <w:r w:rsidRPr="00775F2B">
        <w:rPr>
          <w:i/>
          <w:iCs/>
        </w:rPr>
        <w:t>)</w:t>
      </w:r>
    </w:p>
    <w:p w14:paraId="684FCCD1" w14:textId="77777777" w:rsidR="00775F2B" w:rsidRPr="00775F2B" w:rsidRDefault="00775F2B">
      <w:pPr>
        <w:rPr>
          <w:i/>
          <w:iCs/>
        </w:rPr>
      </w:pPr>
      <w:r w:rsidRPr="00775F2B">
        <w:rPr>
          <w:i/>
          <w:iCs/>
        </w:rPr>
        <w:br w:type="page"/>
      </w:r>
    </w:p>
    <w:p w14:paraId="4816E3A8" w14:textId="77777777" w:rsidR="00775F2B" w:rsidRPr="00775F2B" w:rsidRDefault="00775F2B" w:rsidP="00775F2B">
      <w:pPr>
        <w:pStyle w:val="O-BodyText5"/>
        <w:spacing w:after="0"/>
        <w:jc w:val="both"/>
        <w:rPr>
          <w:rFonts w:eastAsia="Calibri"/>
          <w:szCs w:val="24"/>
        </w:rPr>
      </w:pPr>
      <w:r w:rsidRPr="00775F2B">
        <w:rPr>
          <w:rFonts w:eastAsia="Calibri"/>
          <w:b/>
          <w:szCs w:val="24"/>
        </w:rPr>
        <w:lastRenderedPageBreak/>
        <w:t>IN WITNESS WHEREOF</w:t>
      </w:r>
      <w:r w:rsidRPr="00775F2B">
        <w:rPr>
          <w:rFonts w:eastAsia="Calibri"/>
          <w:szCs w:val="24"/>
        </w:rPr>
        <w:t>,</w:t>
      </w:r>
      <w:r w:rsidRPr="00775F2B">
        <w:rPr>
          <w:rFonts w:eastAsia="Calibri"/>
          <w:b/>
          <w:szCs w:val="24"/>
        </w:rPr>
        <w:t xml:space="preserve"> </w:t>
      </w:r>
      <w:r w:rsidRPr="00775F2B">
        <w:rPr>
          <w:rFonts w:eastAsia="Calibri"/>
          <w:szCs w:val="24"/>
        </w:rPr>
        <w:t>each of the undersigned has executed this Action By Unanimous Written Consent of the Board of Directors as of the date all directors have signed below. This Action By Unanimous Written Consent shall be filed with the minutes of the proceedings of this Board and may be executed in counterparts, each of which shall be deemed an original and all of which together shall constitute one and the same instrument. Any copy, facsimile or other reliable reproduction of this Action By Unanimous Written Consent may be substituted or used in lieu of the original writing for any and all purposes for which the original writing could be used, provided that such copy, facsimile or other reproduction be a complete reproduction of the entire original writing.</w:t>
      </w:r>
    </w:p>
    <w:p w14:paraId="31288238" w14:textId="77777777" w:rsidR="00775F2B" w:rsidRPr="00775F2B" w:rsidRDefault="00775F2B" w:rsidP="00775F2B">
      <w:pPr>
        <w:pStyle w:val="O-BodyText5"/>
        <w:spacing w:after="0"/>
        <w:jc w:val="both"/>
        <w:rPr>
          <w:rFonts w:eastAsia="Calibri"/>
          <w:szCs w:val="24"/>
        </w:rPr>
      </w:pPr>
    </w:p>
    <w:p w14:paraId="7A185E2E" w14:textId="77777777" w:rsidR="00775F2B" w:rsidRPr="00775F2B" w:rsidRDefault="00775F2B" w:rsidP="00775F2B">
      <w:pPr>
        <w:pStyle w:val="O-BodyText5"/>
        <w:spacing w:after="0"/>
        <w:jc w:val="both"/>
        <w:rPr>
          <w:rFonts w:eastAsia="Calibri"/>
          <w:szCs w:val="24"/>
        </w:rPr>
      </w:pPr>
    </w:p>
    <w:p w14:paraId="13E201A0" w14:textId="3B1E51E2" w:rsidR="00775F2B" w:rsidRPr="00775F2B" w:rsidRDefault="00775F2B" w:rsidP="00775F2B">
      <w:pPr>
        <w:rPr>
          <w:rFonts w:eastAsia="Calibri"/>
          <w:iCs/>
          <w:u w:val="single"/>
        </w:rPr>
      </w:pPr>
      <w:r w:rsidRPr="00775F2B">
        <w:rPr>
          <w:rFonts w:eastAsia="Calibri"/>
          <w:iCs/>
        </w:rPr>
        <w:t>Dated:</w:t>
      </w:r>
      <w:r w:rsidRPr="00775F2B">
        <w:rPr>
          <w:rFonts w:eastAsia="Calibri"/>
          <w:iCs/>
        </w:rPr>
        <w:tab/>
      </w:r>
      <w:r w:rsidRPr="00775F2B">
        <w:rPr>
          <w:rFonts w:eastAsia="Calibri"/>
          <w:iCs/>
        </w:rPr>
        <w:tab/>
      </w:r>
      <w:r w:rsidRPr="00775F2B">
        <w:rPr>
          <w:rFonts w:eastAsia="Calibri"/>
          <w:iCs/>
        </w:rPr>
        <w:tab/>
      </w:r>
      <w:r w:rsidRPr="00775F2B">
        <w:rPr>
          <w:rFonts w:eastAsia="Calibri"/>
          <w:iCs/>
        </w:rPr>
        <w:tab/>
      </w:r>
      <w:r w:rsidRPr="00775F2B">
        <w:rPr>
          <w:rFonts w:eastAsia="Calibri"/>
          <w:iCs/>
        </w:rPr>
        <w:tab/>
      </w:r>
      <w:r w:rsidRPr="00775F2B">
        <w:rPr>
          <w:rFonts w:eastAsia="Calibri"/>
          <w:iCs/>
        </w:rPr>
        <w:tab/>
      </w:r>
      <w:r w:rsidRPr="00775F2B">
        <w:rPr>
          <w:rFonts w:eastAsia="Calibri"/>
          <w:iCs/>
          <w:u w:val="single"/>
        </w:rPr>
        <w:tab/>
      </w:r>
      <w:r w:rsidRPr="00775F2B">
        <w:rPr>
          <w:rFonts w:eastAsia="Calibri"/>
          <w:iCs/>
          <w:u w:val="single"/>
        </w:rPr>
        <w:tab/>
      </w:r>
      <w:r w:rsidRPr="00775F2B">
        <w:rPr>
          <w:rFonts w:eastAsia="Calibri"/>
          <w:iCs/>
          <w:u w:val="single"/>
        </w:rPr>
        <w:tab/>
      </w:r>
      <w:r w:rsidRPr="00775F2B">
        <w:rPr>
          <w:rFonts w:eastAsia="Calibri"/>
          <w:iCs/>
          <w:u w:val="single"/>
        </w:rPr>
        <w:tab/>
      </w:r>
      <w:r w:rsidRPr="00775F2B">
        <w:rPr>
          <w:rFonts w:eastAsia="Calibri"/>
          <w:iCs/>
          <w:u w:val="single"/>
        </w:rPr>
        <w:tab/>
      </w:r>
    </w:p>
    <w:p w14:paraId="606514CA" w14:textId="2CB8B5C2" w:rsidR="00775F2B" w:rsidRPr="00775F2B" w:rsidRDefault="00775F2B" w:rsidP="00775F2B">
      <w:pPr>
        <w:rPr>
          <w:rFonts w:eastAsia="Calibri"/>
          <w:iCs/>
        </w:rPr>
      </w:pPr>
      <w:r w:rsidRPr="00775F2B">
        <w:rPr>
          <w:rFonts w:eastAsia="Calibri"/>
          <w:iCs/>
        </w:rPr>
        <w:tab/>
      </w:r>
      <w:r w:rsidRPr="00775F2B">
        <w:rPr>
          <w:rFonts w:eastAsia="Calibri"/>
          <w:iCs/>
        </w:rPr>
        <w:tab/>
      </w:r>
      <w:r w:rsidRPr="00775F2B">
        <w:rPr>
          <w:rFonts w:eastAsia="Calibri"/>
          <w:iCs/>
        </w:rPr>
        <w:tab/>
      </w:r>
      <w:r w:rsidRPr="00775F2B">
        <w:rPr>
          <w:rFonts w:eastAsia="Calibri"/>
          <w:iCs/>
        </w:rPr>
        <w:tab/>
      </w:r>
      <w:r w:rsidRPr="00775F2B">
        <w:rPr>
          <w:rFonts w:eastAsia="Calibri"/>
          <w:iCs/>
        </w:rPr>
        <w:tab/>
      </w:r>
      <w:r w:rsidRPr="00775F2B">
        <w:rPr>
          <w:rFonts w:eastAsia="Calibri"/>
          <w:iCs/>
        </w:rPr>
        <w:tab/>
      </w:r>
      <w:r w:rsidRPr="00775F2B">
        <w:rPr>
          <w:rFonts w:eastAsia="Calibri"/>
          <w:iCs/>
          <w:highlight w:val="yellow"/>
        </w:rPr>
        <w:t>[NAME OF DIRECTOR]</w:t>
      </w:r>
    </w:p>
    <w:p w14:paraId="20DB7608" w14:textId="77777777" w:rsidR="00775F2B" w:rsidRPr="00775F2B" w:rsidRDefault="00775F2B" w:rsidP="00775F2B">
      <w:pPr>
        <w:spacing w:before="120" w:after="120"/>
        <w:rPr>
          <w:rFonts w:eastAsia="Calibri"/>
          <w:iCs/>
        </w:rPr>
      </w:pPr>
    </w:p>
    <w:p w14:paraId="1E4BD2EC" w14:textId="77777777" w:rsidR="00775F2B" w:rsidRPr="00775F2B" w:rsidRDefault="00775F2B" w:rsidP="00775F2B">
      <w:pPr>
        <w:spacing w:before="120" w:after="120"/>
        <w:rPr>
          <w:rFonts w:eastAsia="Calibri"/>
          <w:iCs/>
        </w:rPr>
      </w:pPr>
    </w:p>
    <w:p w14:paraId="13AF68DB" w14:textId="77777777" w:rsidR="00775F2B" w:rsidRPr="00775F2B" w:rsidRDefault="00775F2B" w:rsidP="00775F2B">
      <w:pPr>
        <w:pStyle w:val="O-BodyText5"/>
        <w:spacing w:after="480"/>
        <w:ind w:firstLine="0"/>
        <w:jc w:val="center"/>
        <w:rPr>
          <w:b/>
          <w:szCs w:val="24"/>
          <w:u w:val="single"/>
        </w:rPr>
        <w:sectPr w:rsidR="00775F2B" w:rsidRPr="00775F2B" w:rsidSect="00A36999">
          <w:pgSz w:w="12240" w:h="15840" w:code="1"/>
          <w:pgMar w:top="1440" w:right="1440" w:bottom="1620" w:left="1440" w:header="720" w:footer="720" w:gutter="0"/>
          <w:cols w:space="720"/>
          <w:noEndnote/>
          <w:titlePg/>
          <w:docGrid w:linePitch="360"/>
        </w:sectPr>
      </w:pPr>
    </w:p>
    <w:p w14:paraId="4B56464A" w14:textId="77777777" w:rsidR="00775F2B" w:rsidRPr="00775F2B" w:rsidRDefault="00775F2B" w:rsidP="00775F2B">
      <w:pPr>
        <w:pStyle w:val="O-BodyText5"/>
        <w:spacing w:after="480"/>
        <w:ind w:firstLine="0"/>
        <w:jc w:val="center"/>
        <w:rPr>
          <w:b/>
          <w:szCs w:val="24"/>
          <w:u w:val="single"/>
        </w:rPr>
      </w:pPr>
      <w:r w:rsidRPr="00775F2B">
        <w:rPr>
          <w:b/>
          <w:szCs w:val="24"/>
          <w:u w:val="single"/>
        </w:rPr>
        <w:lastRenderedPageBreak/>
        <w:t>EXHIBIT A</w:t>
      </w:r>
    </w:p>
    <w:p w14:paraId="47D36F95" w14:textId="77777777" w:rsidR="00775F2B" w:rsidRPr="00775F2B" w:rsidRDefault="00775F2B" w:rsidP="00775F2B">
      <w:pPr>
        <w:pStyle w:val="O-TITLECENTEREDB"/>
        <w:rPr>
          <w:szCs w:val="24"/>
        </w:rPr>
      </w:pPr>
      <w:r w:rsidRPr="00775F2B">
        <w:rPr>
          <w:szCs w:val="24"/>
        </w:rPr>
        <w:t>Initial Stock Issuance Table</w:t>
      </w:r>
    </w:p>
    <w:tbl>
      <w:tblPr>
        <w:tblW w:w="460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1559"/>
        <w:gridCol w:w="3889"/>
      </w:tblGrid>
      <w:tr w:rsidR="00775F2B" w:rsidRPr="00775F2B" w14:paraId="2DFE5CD5" w14:textId="77777777" w:rsidTr="00930CF5">
        <w:tc>
          <w:tcPr>
            <w:tcW w:w="1837" w:type="pct"/>
          </w:tcPr>
          <w:p w14:paraId="156C73C9" w14:textId="77777777" w:rsidR="00775F2B" w:rsidRPr="00775F2B" w:rsidRDefault="00775F2B" w:rsidP="00930CF5">
            <w:pPr>
              <w:suppressLineNumbers/>
              <w:suppressAutoHyphens/>
              <w:spacing w:after="120"/>
              <w:jc w:val="both"/>
            </w:pPr>
            <w:r w:rsidRPr="00775F2B">
              <w:rPr>
                <w:b/>
              </w:rPr>
              <w:t>Name and Address</w:t>
            </w:r>
          </w:p>
        </w:tc>
        <w:tc>
          <w:tcPr>
            <w:tcW w:w="905" w:type="pct"/>
          </w:tcPr>
          <w:p w14:paraId="7CA29286" w14:textId="77777777" w:rsidR="00775F2B" w:rsidRPr="00775F2B" w:rsidRDefault="00775F2B" w:rsidP="00930CF5">
            <w:pPr>
              <w:suppressLineNumbers/>
              <w:suppressAutoHyphens/>
              <w:spacing w:after="120"/>
              <w:jc w:val="center"/>
            </w:pPr>
            <w:r w:rsidRPr="00775F2B">
              <w:rPr>
                <w:b/>
              </w:rPr>
              <w:t>Number of Shares</w:t>
            </w:r>
          </w:p>
        </w:tc>
        <w:tc>
          <w:tcPr>
            <w:tcW w:w="2258" w:type="pct"/>
          </w:tcPr>
          <w:p w14:paraId="03DC1AD7" w14:textId="77777777" w:rsidR="00775F2B" w:rsidRPr="00775F2B" w:rsidRDefault="00775F2B" w:rsidP="00930CF5">
            <w:pPr>
              <w:suppressLineNumbers/>
              <w:suppressAutoHyphens/>
              <w:spacing w:after="120"/>
              <w:jc w:val="both"/>
            </w:pPr>
            <w:r w:rsidRPr="00775F2B">
              <w:rPr>
                <w:b/>
              </w:rPr>
              <w:t>Amount and Form of Consideration</w:t>
            </w:r>
          </w:p>
        </w:tc>
      </w:tr>
      <w:tr w:rsidR="00775F2B" w:rsidRPr="00775F2B" w14:paraId="377D3EA7" w14:textId="77777777" w:rsidTr="00930CF5">
        <w:tc>
          <w:tcPr>
            <w:tcW w:w="1837" w:type="pct"/>
          </w:tcPr>
          <w:p w14:paraId="123C3019" w14:textId="4FDC5169" w:rsidR="00775F2B" w:rsidRPr="00775F2B" w:rsidRDefault="00775F2B" w:rsidP="00930CF5">
            <w:pPr>
              <w:suppressLineNumbers/>
              <w:suppressAutoHyphens/>
              <w:spacing w:after="120"/>
              <w:jc w:val="both"/>
            </w:pPr>
          </w:p>
        </w:tc>
        <w:tc>
          <w:tcPr>
            <w:tcW w:w="905" w:type="pct"/>
          </w:tcPr>
          <w:p w14:paraId="2A0DE4F5" w14:textId="390D5756" w:rsidR="00775F2B" w:rsidRPr="00775F2B" w:rsidRDefault="00775F2B" w:rsidP="00930CF5">
            <w:pPr>
              <w:suppressLineNumbers/>
              <w:suppressAutoHyphens/>
              <w:spacing w:after="120"/>
              <w:jc w:val="center"/>
            </w:pPr>
          </w:p>
        </w:tc>
        <w:tc>
          <w:tcPr>
            <w:tcW w:w="2258" w:type="pct"/>
          </w:tcPr>
          <w:p w14:paraId="7215557B" w14:textId="5BB49036" w:rsidR="00775F2B" w:rsidRPr="00775F2B" w:rsidRDefault="00775F2B" w:rsidP="00930CF5">
            <w:pPr>
              <w:keepLines/>
              <w:suppressLineNumbers/>
              <w:suppressAutoHyphens/>
              <w:spacing w:after="120"/>
              <w:jc w:val="both"/>
            </w:pPr>
          </w:p>
        </w:tc>
      </w:tr>
      <w:tr w:rsidR="00775F2B" w:rsidRPr="00775F2B" w14:paraId="1D71AD5C" w14:textId="77777777" w:rsidTr="00930CF5">
        <w:tc>
          <w:tcPr>
            <w:tcW w:w="1837" w:type="pct"/>
          </w:tcPr>
          <w:p w14:paraId="5AD966F5" w14:textId="7A1279F6" w:rsidR="00775F2B" w:rsidRPr="00775F2B" w:rsidRDefault="00775F2B" w:rsidP="00930CF5">
            <w:pPr>
              <w:suppressLineNumbers/>
              <w:suppressAutoHyphens/>
              <w:spacing w:after="120"/>
              <w:jc w:val="both"/>
            </w:pPr>
          </w:p>
        </w:tc>
        <w:tc>
          <w:tcPr>
            <w:tcW w:w="905" w:type="pct"/>
          </w:tcPr>
          <w:p w14:paraId="614F9A1F" w14:textId="010D6619" w:rsidR="00775F2B" w:rsidRPr="00775F2B" w:rsidRDefault="00775F2B" w:rsidP="00930CF5">
            <w:pPr>
              <w:suppressLineNumbers/>
              <w:suppressAutoHyphens/>
              <w:spacing w:after="120"/>
              <w:jc w:val="center"/>
            </w:pPr>
          </w:p>
        </w:tc>
        <w:tc>
          <w:tcPr>
            <w:tcW w:w="2258" w:type="pct"/>
          </w:tcPr>
          <w:p w14:paraId="45D87E4A" w14:textId="522C1ACF" w:rsidR="00775F2B" w:rsidRPr="00775F2B" w:rsidRDefault="00775F2B" w:rsidP="00930CF5">
            <w:pPr>
              <w:keepLines/>
              <w:suppressLineNumbers/>
              <w:suppressAutoHyphens/>
              <w:spacing w:after="120"/>
              <w:jc w:val="both"/>
            </w:pPr>
          </w:p>
        </w:tc>
      </w:tr>
    </w:tbl>
    <w:p w14:paraId="2D14590C" w14:textId="77777777" w:rsidR="00775F2B" w:rsidRPr="00775F2B" w:rsidRDefault="00775F2B" w:rsidP="00775F2B">
      <w:pPr>
        <w:jc w:val="both"/>
      </w:pPr>
    </w:p>
    <w:p w14:paraId="00A8E4CD" w14:textId="77777777" w:rsidR="00775F2B" w:rsidRPr="00775F2B" w:rsidRDefault="00775F2B" w:rsidP="00775F2B">
      <w:pPr>
        <w:jc w:val="both"/>
      </w:pPr>
    </w:p>
    <w:p w14:paraId="6A5E2BDE" w14:textId="77777777" w:rsidR="00775F2B" w:rsidRPr="00775F2B" w:rsidRDefault="00775F2B" w:rsidP="00775F2B">
      <w:pPr>
        <w:pStyle w:val="O-TITLECENTEREDB"/>
        <w:jc w:val="both"/>
        <w:rPr>
          <w:szCs w:val="24"/>
        </w:rPr>
        <w:sectPr w:rsidR="00775F2B" w:rsidRPr="00775F2B" w:rsidSect="00A36999">
          <w:pgSz w:w="12240" w:h="15840" w:code="1"/>
          <w:pgMar w:top="1440" w:right="1440" w:bottom="1620" w:left="1440" w:header="720" w:footer="720" w:gutter="0"/>
          <w:cols w:space="720"/>
          <w:noEndnote/>
          <w:titlePg/>
          <w:docGrid w:linePitch="360"/>
        </w:sectPr>
      </w:pPr>
    </w:p>
    <w:p w14:paraId="39C5C19C" w14:textId="77777777" w:rsidR="00775F2B" w:rsidRPr="00775F2B" w:rsidRDefault="00775F2B" w:rsidP="00775F2B">
      <w:pPr>
        <w:pStyle w:val="O-TITLECENTEREDB"/>
        <w:rPr>
          <w:szCs w:val="24"/>
          <w:u w:val="single"/>
        </w:rPr>
      </w:pPr>
      <w:r w:rsidRPr="00775F2B">
        <w:rPr>
          <w:szCs w:val="24"/>
          <w:u w:val="single"/>
        </w:rPr>
        <w:lastRenderedPageBreak/>
        <w:t>EXHIBIT</w:t>
      </w:r>
      <w:r w:rsidRPr="00775F2B">
        <w:rPr>
          <w:szCs w:val="24"/>
          <w:u w:val="single"/>
        </w:rPr>
        <w:t> </w:t>
      </w:r>
      <w:r w:rsidRPr="00775F2B">
        <w:rPr>
          <w:szCs w:val="24"/>
          <w:u w:val="single"/>
        </w:rPr>
        <w:t>B</w:t>
      </w:r>
    </w:p>
    <w:p w14:paraId="72A15A6E" w14:textId="4C9A73EC" w:rsidR="00775F2B" w:rsidRPr="00775F2B" w:rsidRDefault="00775F2B" w:rsidP="00775F2B">
      <w:pPr>
        <w:pStyle w:val="O-TITLECENTEREDB"/>
        <w:rPr>
          <w:szCs w:val="24"/>
        </w:rPr>
      </w:pPr>
      <w:r w:rsidRPr="00775F2B">
        <w:rPr>
          <w:szCs w:val="24"/>
        </w:rPr>
        <w:t>[</w:t>
      </w:r>
      <w:r w:rsidRPr="00775F2B">
        <w:rPr>
          <w:szCs w:val="24"/>
          <w:highlight w:val="yellow"/>
        </w:rPr>
        <w:t>FORM OF SUBSCRIPTION LETTER</w:t>
      </w:r>
      <w:r w:rsidRPr="00775F2B">
        <w:rPr>
          <w:szCs w:val="24"/>
        </w:rPr>
        <w:t xml:space="preserve">] </w:t>
      </w:r>
      <w:r w:rsidRPr="00775F2B">
        <w:rPr>
          <w:szCs w:val="24"/>
          <w:highlight w:val="yellow"/>
        </w:rPr>
        <w:t xml:space="preserve">[restricted </w:t>
      </w:r>
      <w:r w:rsidRPr="00775F2B">
        <w:rPr>
          <w:szCs w:val="24"/>
          <w:highlight w:val="yellow"/>
        </w:rPr>
        <w:t xml:space="preserve">STOCK </w:t>
      </w:r>
      <w:r w:rsidRPr="00775F2B">
        <w:rPr>
          <w:szCs w:val="24"/>
          <w:highlight w:val="yellow"/>
        </w:rPr>
        <w:t>purchase</w:t>
      </w:r>
      <w:r w:rsidRPr="00775F2B">
        <w:rPr>
          <w:szCs w:val="24"/>
          <w:highlight w:val="yellow"/>
        </w:rPr>
        <w:t xml:space="preserve"> AGREEMENT</w:t>
      </w:r>
      <w:r w:rsidRPr="00775F2B">
        <w:rPr>
          <w:szCs w:val="24"/>
          <w:highlight w:val="yellow"/>
        </w:rPr>
        <w:t>]</w:t>
      </w:r>
    </w:p>
    <w:p w14:paraId="0A1DA228" w14:textId="77777777" w:rsidR="0091240D" w:rsidRPr="00775F2B" w:rsidRDefault="0091240D" w:rsidP="0091240D">
      <w:pPr>
        <w:pStyle w:val="hwdBodD"/>
        <w:spacing w:after="240" w:line="240" w:lineRule="auto"/>
        <w:ind w:firstLine="0"/>
        <w:jc w:val="center"/>
      </w:pPr>
    </w:p>
    <w:sectPr w:rsidR="0091240D" w:rsidRPr="00775F2B">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onard Grayver" w:date="2023-01-27T04:22:00Z" w:initials="LG">
    <w:p w14:paraId="795BFF2A" w14:textId="77777777" w:rsidR="000D1F9B" w:rsidRDefault="000D1F9B" w:rsidP="009F21F0">
      <w:pPr>
        <w:pStyle w:val="CommentText"/>
      </w:pPr>
      <w:r>
        <w:rPr>
          <w:rStyle w:val="CommentReference"/>
        </w:rPr>
        <w:annotationRef/>
      </w:r>
      <w:r>
        <w:t>If no vesting</w:t>
      </w:r>
    </w:p>
  </w:comment>
  <w:comment w:id="1" w:author="Leonard Grayver" w:date="2023-01-27T04:22:00Z" w:initials="LG">
    <w:p w14:paraId="3D480275" w14:textId="77777777" w:rsidR="000D1F9B" w:rsidRDefault="000D1F9B" w:rsidP="0021756B">
      <w:pPr>
        <w:pStyle w:val="CommentText"/>
      </w:pPr>
      <w:r>
        <w:rPr>
          <w:rStyle w:val="CommentReference"/>
        </w:rPr>
        <w:annotationRef/>
      </w:r>
      <w:r>
        <w:t>If vesting</w:t>
      </w:r>
    </w:p>
  </w:comment>
  <w:comment w:id="2" w:author="Leonard Grayver" w:date="2023-01-27T04:26:00Z" w:initials="LG">
    <w:p w14:paraId="4B83CD43" w14:textId="77777777" w:rsidR="00775F2B" w:rsidRDefault="00775F2B" w:rsidP="00171EDD">
      <w:pPr>
        <w:pStyle w:val="CommentText"/>
      </w:pPr>
      <w:r>
        <w:rPr>
          <w:rStyle w:val="CommentReference"/>
        </w:rPr>
        <w:annotationRef/>
      </w:r>
      <w:r>
        <w:t>If not vesting</w:t>
      </w:r>
    </w:p>
  </w:comment>
  <w:comment w:id="3" w:author="Leonard Grayver" w:date="2023-01-27T04:26:00Z" w:initials="LG">
    <w:p w14:paraId="4B5761D9" w14:textId="77777777" w:rsidR="00775F2B" w:rsidRDefault="00775F2B" w:rsidP="00FC5ACE">
      <w:pPr>
        <w:pStyle w:val="CommentText"/>
      </w:pPr>
      <w:r>
        <w:rPr>
          <w:rStyle w:val="CommentReference"/>
        </w:rPr>
        <w:annotationRef/>
      </w:r>
      <w:r>
        <w:t>If vesting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5BFF2A" w15:done="0"/>
  <w15:commentEx w15:paraId="3D480275" w15:done="0"/>
  <w15:commentEx w15:paraId="4B83CD43" w15:done="0"/>
  <w15:commentEx w15:paraId="4B5761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DD00E" w16cex:dateUtc="2023-01-27T12:22:00Z"/>
  <w16cex:commentExtensible w16cex:durableId="277DD016" w16cex:dateUtc="2023-01-27T12:22:00Z"/>
  <w16cex:commentExtensible w16cex:durableId="277DD0E6" w16cex:dateUtc="2023-01-27T12:26:00Z"/>
  <w16cex:commentExtensible w16cex:durableId="277DD0EF" w16cex:dateUtc="2023-01-27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BFF2A" w16cid:durableId="277DD00E"/>
  <w16cid:commentId w16cid:paraId="3D480275" w16cid:durableId="277DD016"/>
  <w16cid:commentId w16cid:paraId="4B83CD43" w16cid:durableId="277DD0E6"/>
  <w16cid:commentId w16cid:paraId="4B5761D9" w16cid:durableId="277DD0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4BE8" w14:textId="77777777" w:rsidR="00326C1B" w:rsidRDefault="00326C1B">
      <w:r>
        <w:separator/>
      </w:r>
    </w:p>
  </w:endnote>
  <w:endnote w:type="continuationSeparator" w:id="0">
    <w:p w14:paraId="3CFE4BE9" w14:textId="77777777" w:rsidR="00326C1B" w:rsidRDefault="0032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E4BE6" w14:textId="77777777" w:rsidR="00326C1B" w:rsidRDefault="00326C1B">
      <w:r>
        <w:separator/>
      </w:r>
    </w:p>
  </w:footnote>
  <w:footnote w:type="continuationSeparator" w:id="0">
    <w:p w14:paraId="3CFE4BE7" w14:textId="77777777" w:rsidR="00326C1B" w:rsidRDefault="00326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4BEA" w14:textId="77777777" w:rsidR="00D00DDB" w:rsidRDefault="00D00DDB">
    <w:pPr>
      <w:pStyle w:val="Header"/>
      <w:jc w:val="center"/>
      <w:rPr>
        <w:b/>
        <w:noProof/>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394"/>
    <w:multiLevelType w:val="hybridMultilevel"/>
    <w:tmpl w:val="FAB8159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23267"/>
    <w:multiLevelType w:val="singleLevel"/>
    <w:tmpl w:val="2408CBAC"/>
    <w:lvl w:ilvl="0">
      <w:start w:val="1"/>
      <w:numFmt w:val="decimal"/>
      <w:pStyle w:val="hwdNum1stD"/>
      <w:lvlText w:val="%1."/>
      <w:lvlJc w:val="left"/>
      <w:pPr>
        <w:tabs>
          <w:tab w:val="num" w:pos="1080"/>
        </w:tabs>
        <w:ind w:firstLine="720"/>
      </w:pPr>
    </w:lvl>
  </w:abstractNum>
  <w:abstractNum w:abstractNumId="2" w15:restartNumberingAfterBreak="0">
    <w:nsid w:val="2F546029"/>
    <w:multiLevelType w:val="singleLevel"/>
    <w:tmpl w:val="5DAADFCC"/>
    <w:lvl w:ilvl="0">
      <w:start w:val="1"/>
      <w:numFmt w:val="decimal"/>
      <w:pStyle w:val="hwdNum1st"/>
      <w:lvlText w:val="%1."/>
      <w:lvlJc w:val="left"/>
      <w:pPr>
        <w:tabs>
          <w:tab w:val="num" w:pos="1080"/>
        </w:tabs>
        <w:ind w:firstLine="720"/>
      </w:pPr>
    </w:lvl>
  </w:abstractNum>
  <w:abstractNum w:abstractNumId="3" w15:restartNumberingAfterBreak="0">
    <w:nsid w:val="4884266E"/>
    <w:multiLevelType w:val="multilevel"/>
    <w:tmpl w:val="017A21DA"/>
    <w:name w:val="zzmpStandard||Standard|2|1|1|1|0|0||1|0|0||1|0|0||1|0|0||1|0|0||1|0|0||1|0|0||1|0|0||1|0|0||"/>
    <w:lvl w:ilvl="0">
      <w:start w:val="1"/>
      <w:numFmt w:val="decimal"/>
      <w:pStyle w:val="StandardL1"/>
      <w:lvlText w:val="%1."/>
      <w:lvlJc w:val="left"/>
      <w:pPr>
        <w:tabs>
          <w:tab w:val="num" w:pos="720"/>
        </w:tabs>
      </w:pPr>
      <w:rPr>
        <w:rFonts w:cs="Times New Roman"/>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firstLine="72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firstLine="144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firstLine="216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firstLine="288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firstLine="360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firstLine="432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firstLine="504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firstLine="5760"/>
      </w:pPr>
      <w:rPr>
        <w:rFonts w:cs="Times New Roman"/>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1B1608C"/>
    <w:multiLevelType w:val="singleLevel"/>
    <w:tmpl w:val="1BB2BD92"/>
    <w:lvl w:ilvl="0">
      <w:start w:val="1"/>
      <w:numFmt w:val="decimal"/>
      <w:pStyle w:val="hwdNumber"/>
      <w:lvlText w:val="%1."/>
      <w:lvlJc w:val="left"/>
      <w:pPr>
        <w:tabs>
          <w:tab w:val="num" w:pos="720"/>
        </w:tabs>
        <w:ind w:left="720" w:hanging="720"/>
      </w:pPr>
    </w:lvl>
  </w:abstractNum>
  <w:num w:numId="1" w16cid:durableId="903754087">
    <w:abstractNumId w:val="2"/>
  </w:num>
  <w:num w:numId="2" w16cid:durableId="1884555717">
    <w:abstractNumId w:val="1"/>
  </w:num>
  <w:num w:numId="3" w16cid:durableId="98794664">
    <w:abstractNumId w:val="4"/>
  </w:num>
  <w:num w:numId="4" w16cid:durableId="1726175673">
    <w:abstractNumId w:val="0"/>
  </w:num>
  <w:num w:numId="5" w16cid:durableId="9034950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onard Grayver">
    <w15:presenceInfo w15:providerId="AD" w15:userId="S::leonard@grayverlaw.com::938c6bcc-b555-46e8-a7d8-47798dc425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Footer" w:val="굤ㄨñ"/>
    <w:docVar w:name="DocIDStyle" w:val="L{87C22994-87FF-4E51-9563-5D90C03B8D99}㔴"/>
    <w:docVar w:name="DOCX97_10" w:val="&lt;"/>
    <w:docVar w:name="DOCX97_26" w:val="w:docVa"/>
    <w:docVar w:name="DOCX97_31" w:val="0婢ྯA㵸甲㶀申㶈甴㶐电㶘甶㶠男㶨甸ᤈ疃ᰠᴘX)㶰甹㶸町ቝኑዌጋ⑛≫⊡⊢⊣⊤⋌⋍⋎⋐⋑⋨⋩⋬⌌⌍⌢⌣⌤⌥⌧⌨〈⌲⌳⍓⍔⍮⍯⎊⎋⎓⎪⎫⎬⎭⏕⏖⏱⏲⏳⏴␜␝␰␱␵⑘"/>
    <w:docVar w:name="DOCX97_45" w:val="deem advisable; that such officers or officer hereby are authorized to perform, on behalf of the Corporation and its name, any and a"/>
    <w:docVar w:name="DraftRemoved" w:val="x㊡丼㊸䷼㊸x㊡䰜㊸Ā̊l혴ԁ愀϶嘺2๒x㊡䰜㊸＀＀＀＀＀氀氀̀̃ś耀2๒x㊡䰜㊸＀＀＀2๒x㊡䰜㊸$2๒_x000a_Zࠀ庯"/>
  </w:docVars>
  <w:rsids>
    <w:rsidRoot w:val="00D00DDB"/>
    <w:rsid w:val="00013563"/>
    <w:rsid w:val="000658CF"/>
    <w:rsid w:val="00090BC5"/>
    <w:rsid w:val="000D1F9B"/>
    <w:rsid w:val="00224578"/>
    <w:rsid w:val="00287186"/>
    <w:rsid w:val="00326C1B"/>
    <w:rsid w:val="00400AFB"/>
    <w:rsid w:val="004A5A52"/>
    <w:rsid w:val="004D1A9B"/>
    <w:rsid w:val="005A2F9C"/>
    <w:rsid w:val="005F5DCA"/>
    <w:rsid w:val="006C697B"/>
    <w:rsid w:val="00716D1C"/>
    <w:rsid w:val="00737E19"/>
    <w:rsid w:val="00773157"/>
    <w:rsid w:val="00775F2B"/>
    <w:rsid w:val="00780875"/>
    <w:rsid w:val="007B6BDA"/>
    <w:rsid w:val="0091240D"/>
    <w:rsid w:val="009D4F0F"/>
    <w:rsid w:val="00A534D4"/>
    <w:rsid w:val="00BE756C"/>
    <w:rsid w:val="00CB4A39"/>
    <w:rsid w:val="00D00DDB"/>
    <w:rsid w:val="00D916AC"/>
    <w:rsid w:val="00E77B52"/>
    <w:rsid w:val="00EB2B9D"/>
    <w:rsid w:val="00EF2EC0"/>
    <w:rsid w:val="00F90008"/>
    <w:rsid w:val="00FA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CFE4BCF"/>
  <w15:docId w15:val="{9439BAB4-C702-4E0F-BE5B-268B8F67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keepNext/>
      <w:suppressAutoHyphens/>
      <w:spacing w:after="240"/>
      <w:outlineLvl w:val="0"/>
    </w:pPr>
  </w:style>
  <w:style w:type="paragraph" w:styleId="Heading2">
    <w:name w:val="heading 2"/>
    <w:basedOn w:val="Normal"/>
    <w:qFormat/>
    <w:pPr>
      <w:suppressAutoHyphens/>
      <w:spacing w:after="240"/>
      <w:outlineLvl w:val="1"/>
    </w:pPr>
  </w:style>
  <w:style w:type="paragraph" w:styleId="Heading3">
    <w:name w:val="heading 3"/>
    <w:basedOn w:val="Normal"/>
    <w:qFormat/>
    <w:pPr>
      <w:suppressAutoHyphens/>
      <w:spacing w:after="240"/>
      <w:outlineLvl w:val="2"/>
    </w:pPr>
  </w:style>
  <w:style w:type="paragraph" w:styleId="Heading4">
    <w:name w:val="heading 4"/>
    <w:basedOn w:val="Normal"/>
    <w:qFormat/>
    <w:pPr>
      <w:tabs>
        <w:tab w:val="left" w:pos="1440"/>
      </w:tabs>
      <w:suppressAutoHyphens/>
      <w:spacing w:after="240"/>
      <w:outlineLvl w:val="3"/>
    </w:pPr>
  </w:style>
  <w:style w:type="paragraph" w:styleId="Heading5">
    <w:name w:val="heading 5"/>
    <w:basedOn w:val="Normal"/>
    <w:qFormat/>
    <w:pPr>
      <w:suppressAutoHyphens/>
      <w:spacing w:after="240"/>
      <w:outlineLvl w:val="4"/>
    </w:pPr>
  </w:style>
  <w:style w:type="paragraph" w:styleId="Heading6">
    <w:name w:val="heading 6"/>
    <w:basedOn w:val="Normal"/>
    <w:qFormat/>
    <w:pPr>
      <w:suppressAutoHyphens/>
      <w:spacing w:after="240"/>
      <w:outlineLvl w:val="5"/>
    </w:pPr>
  </w:style>
  <w:style w:type="paragraph" w:styleId="Heading7">
    <w:name w:val="heading 7"/>
    <w:basedOn w:val="Normal"/>
    <w:qFormat/>
    <w:pPr>
      <w:suppressAutoHyphens/>
      <w:spacing w:after="240"/>
      <w:outlineLvl w:val="6"/>
    </w:pPr>
  </w:style>
  <w:style w:type="paragraph" w:styleId="Heading8">
    <w:name w:val="heading 8"/>
    <w:basedOn w:val="Normal"/>
    <w:qFormat/>
    <w:pPr>
      <w:suppressAutoHyphens/>
      <w:spacing w:after="240"/>
      <w:outlineLvl w:val="7"/>
    </w:pPr>
  </w:style>
  <w:style w:type="paragraph" w:styleId="Heading9">
    <w:name w:val="heading 9"/>
    <w:basedOn w:val="Normal"/>
    <w:qFormat/>
    <w:pPr>
      <w:suppressAutoHyphen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tabs>
        <w:tab w:val="left" w:pos="360"/>
      </w:tabs>
      <w:spacing w:after="240"/>
      <w:ind w:left="360" w:hanging="360"/>
    </w:pPr>
    <w:rPr>
      <w:sz w:val="20"/>
      <w:szCs w:val="20"/>
    </w:rPr>
  </w:style>
  <w:style w:type="paragraph" w:customStyle="1" w:styleId="DocX97Comment">
    <w:name w:val="DocX97Comment"/>
    <w:basedOn w:val="Normal"/>
    <w:rPr>
      <w:b/>
      <w:bCs/>
      <w:i/>
      <w:iCs/>
      <w:color w:val="FF0000"/>
      <w:sz w:val="16"/>
      <w:szCs w:val="16"/>
    </w:rPr>
  </w:style>
  <w:style w:type="character" w:customStyle="1" w:styleId="ParaNum">
    <w:name w:val="ParaNum"/>
    <w:basedOn w:val="DefaultParagraphFont"/>
  </w:style>
  <w:style w:type="paragraph" w:styleId="Footer">
    <w:name w:val="footer"/>
    <w:basedOn w:val="Normal"/>
    <w:pPr>
      <w:tabs>
        <w:tab w:val="center" w:pos="4680"/>
        <w:tab w:val="right" w:pos="9360"/>
      </w:tabs>
    </w:pPr>
  </w:style>
  <w:style w:type="paragraph" w:styleId="EndnoteText">
    <w:name w:val="endnote text"/>
    <w:basedOn w:val="Normal"/>
    <w:semiHidden/>
    <w:pPr>
      <w:spacing w:after="240"/>
    </w:pPr>
  </w:style>
  <w:style w:type="paragraph" w:customStyle="1" w:styleId="FootnoteTextMore">
    <w:name w:val="Footnote TextMore"/>
    <w:basedOn w:val="FootnoteText"/>
    <w:pPr>
      <w:widowControl w:val="0"/>
      <w:tabs>
        <w:tab w:val="clear" w:pos="360"/>
        <w:tab w:val="left" w:pos="432"/>
      </w:tabs>
      <w:spacing w:after="120"/>
      <w:ind w:left="432" w:firstLine="0"/>
    </w:pPr>
  </w:style>
  <w:style w:type="paragraph" w:customStyle="1" w:styleId="EndnoteTextMore">
    <w:name w:val="Endnote TextMore"/>
    <w:basedOn w:val="Normal"/>
    <w:pPr>
      <w:spacing w:after="120"/>
      <w:ind w:firstLine="432"/>
    </w:pPr>
    <w:rPr>
      <w:rFonts w:ascii="Univers" w:hAnsi="Univers" w:cs="Univers"/>
      <w:sz w:val="20"/>
      <w:szCs w:val="20"/>
    </w:rPr>
  </w:style>
  <w:style w:type="paragraph" w:customStyle="1" w:styleId="hwdBL">
    <w:name w:val="hwdBL"/>
    <w:aliases w:val="bl"/>
    <w:basedOn w:val="Normal"/>
    <w:pPr>
      <w:suppressAutoHyphens/>
      <w:spacing w:after="240"/>
    </w:pPr>
  </w:style>
  <w:style w:type="paragraph" w:customStyle="1" w:styleId="hwdBL1">
    <w:name w:val="hwdBL1"/>
    <w:aliases w:val="bl1"/>
    <w:basedOn w:val="Normal"/>
    <w:pPr>
      <w:suppressAutoHyphens/>
      <w:spacing w:after="240"/>
      <w:ind w:left="720"/>
    </w:pPr>
  </w:style>
  <w:style w:type="paragraph" w:customStyle="1" w:styleId="hwdBL1D">
    <w:name w:val="hwdBL1D"/>
    <w:aliases w:val="bl1d"/>
    <w:basedOn w:val="Normal"/>
    <w:pPr>
      <w:suppressAutoHyphens/>
      <w:spacing w:line="480" w:lineRule="auto"/>
      <w:ind w:left="720"/>
    </w:pPr>
  </w:style>
  <w:style w:type="paragraph" w:customStyle="1" w:styleId="hwdBL1j">
    <w:name w:val="hwdBL1j"/>
    <w:aliases w:val="bl1j"/>
    <w:basedOn w:val="Normal"/>
    <w:pPr>
      <w:suppressAutoHyphens/>
      <w:spacing w:after="240"/>
      <w:ind w:left="720"/>
      <w:jc w:val="both"/>
    </w:pPr>
  </w:style>
  <w:style w:type="paragraph" w:customStyle="1" w:styleId="hwdBL1jD">
    <w:name w:val="hwdBL1jD"/>
    <w:aliases w:val="bl1jD"/>
    <w:basedOn w:val="Normal"/>
    <w:pPr>
      <w:suppressAutoHyphens/>
      <w:spacing w:line="480" w:lineRule="auto"/>
      <w:ind w:left="720"/>
      <w:jc w:val="both"/>
    </w:pPr>
  </w:style>
  <w:style w:type="paragraph" w:customStyle="1" w:styleId="hwdBL2">
    <w:name w:val="hwdBL2"/>
    <w:aliases w:val="bl2"/>
    <w:basedOn w:val="Normal"/>
    <w:pPr>
      <w:suppressAutoHyphens/>
      <w:spacing w:after="240"/>
      <w:ind w:left="1440"/>
    </w:pPr>
  </w:style>
  <w:style w:type="paragraph" w:customStyle="1" w:styleId="hwdBL2D">
    <w:name w:val="hwdBL2D"/>
    <w:aliases w:val="bl2d"/>
    <w:basedOn w:val="Normal"/>
    <w:pPr>
      <w:suppressAutoHyphens/>
      <w:spacing w:line="480" w:lineRule="auto"/>
      <w:ind w:left="1440"/>
    </w:pPr>
  </w:style>
  <w:style w:type="paragraph" w:customStyle="1" w:styleId="hwdBL2j">
    <w:name w:val="hwdBL2j"/>
    <w:aliases w:val="bl2j"/>
    <w:basedOn w:val="Normal"/>
    <w:pPr>
      <w:suppressAutoHyphens/>
      <w:spacing w:after="240"/>
      <w:ind w:left="1440"/>
      <w:jc w:val="both"/>
    </w:pPr>
  </w:style>
  <w:style w:type="paragraph" w:customStyle="1" w:styleId="hwdBL2jD">
    <w:name w:val="hwdBL2jD"/>
    <w:aliases w:val="bl2jd"/>
    <w:basedOn w:val="Normal"/>
    <w:pPr>
      <w:suppressAutoHyphens/>
      <w:spacing w:line="480" w:lineRule="auto"/>
      <w:ind w:left="1440"/>
      <w:jc w:val="both"/>
    </w:pPr>
  </w:style>
  <w:style w:type="paragraph" w:customStyle="1" w:styleId="hwdBLD">
    <w:name w:val="hwdBLD"/>
    <w:aliases w:val="bld"/>
    <w:basedOn w:val="Normal"/>
    <w:pPr>
      <w:suppressAutoHyphens/>
      <w:spacing w:line="480" w:lineRule="auto"/>
    </w:pPr>
  </w:style>
  <w:style w:type="paragraph" w:customStyle="1" w:styleId="hwdBLj">
    <w:name w:val="hwdBLj"/>
    <w:aliases w:val="blj"/>
    <w:basedOn w:val="Normal"/>
    <w:pPr>
      <w:suppressAutoHyphens/>
      <w:spacing w:after="240"/>
      <w:jc w:val="both"/>
    </w:pPr>
  </w:style>
  <w:style w:type="paragraph" w:customStyle="1" w:styleId="hwdBLjD">
    <w:name w:val="hwdBLjD"/>
    <w:aliases w:val="bljd"/>
    <w:basedOn w:val="Normal"/>
    <w:pPr>
      <w:suppressAutoHyphens/>
      <w:spacing w:line="480" w:lineRule="auto"/>
      <w:jc w:val="both"/>
    </w:pPr>
  </w:style>
  <w:style w:type="paragraph" w:customStyle="1" w:styleId="hwdBod">
    <w:name w:val="hwdBod"/>
    <w:aliases w:val="b"/>
    <w:basedOn w:val="Normal"/>
    <w:pPr>
      <w:suppressAutoHyphens/>
      <w:spacing w:after="240"/>
      <w:ind w:firstLine="720"/>
    </w:pPr>
  </w:style>
  <w:style w:type="paragraph" w:customStyle="1" w:styleId="hwdBod1">
    <w:name w:val="hwdBod1"/>
    <w:aliases w:val="b1"/>
    <w:basedOn w:val="Normal"/>
    <w:pPr>
      <w:suppressAutoHyphens/>
      <w:spacing w:after="240"/>
      <w:ind w:firstLine="1440"/>
    </w:pPr>
  </w:style>
  <w:style w:type="paragraph" w:customStyle="1" w:styleId="hwdBod1D">
    <w:name w:val="hwdBod1D"/>
    <w:aliases w:val="b1d"/>
    <w:basedOn w:val="Normal"/>
    <w:pPr>
      <w:suppressAutoHyphens/>
      <w:spacing w:line="480" w:lineRule="auto"/>
      <w:ind w:firstLine="1440"/>
    </w:pPr>
  </w:style>
  <w:style w:type="paragraph" w:customStyle="1" w:styleId="hwdBod1j">
    <w:name w:val="hwdBod1j"/>
    <w:aliases w:val="b1j"/>
    <w:basedOn w:val="Normal"/>
    <w:pPr>
      <w:suppressAutoHyphens/>
      <w:spacing w:after="240"/>
      <w:ind w:firstLine="1440"/>
      <w:jc w:val="both"/>
    </w:pPr>
  </w:style>
  <w:style w:type="paragraph" w:customStyle="1" w:styleId="hwdBod1jD">
    <w:name w:val="hwdBod1jD"/>
    <w:aliases w:val="b1jd"/>
    <w:basedOn w:val="Normal"/>
    <w:pPr>
      <w:suppressAutoHyphens/>
      <w:spacing w:line="480" w:lineRule="auto"/>
      <w:ind w:firstLine="1440"/>
      <w:jc w:val="both"/>
    </w:pPr>
  </w:style>
  <w:style w:type="paragraph" w:customStyle="1" w:styleId="hwdBodD">
    <w:name w:val="hwdBodD"/>
    <w:aliases w:val="bd"/>
    <w:basedOn w:val="Normal"/>
    <w:pPr>
      <w:suppressAutoHyphens/>
      <w:spacing w:line="480" w:lineRule="auto"/>
      <w:ind w:firstLine="720"/>
    </w:pPr>
  </w:style>
  <w:style w:type="paragraph" w:customStyle="1" w:styleId="hwdBodj">
    <w:name w:val="hwdBodj"/>
    <w:aliases w:val="bj"/>
    <w:basedOn w:val="Normal"/>
    <w:pPr>
      <w:suppressAutoHyphens/>
      <w:spacing w:after="240"/>
      <w:ind w:firstLine="720"/>
      <w:jc w:val="both"/>
    </w:pPr>
  </w:style>
  <w:style w:type="paragraph" w:customStyle="1" w:styleId="hwdBodjD">
    <w:name w:val="hwdBodjD"/>
    <w:aliases w:val="bjd"/>
    <w:basedOn w:val="Normal"/>
    <w:pPr>
      <w:suppressAutoHyphens/>
      <w:spacing w:line="480" w:lineRule="auto"/>
      <w:ind w:firstLine="720"/>
      <w:jc w:val="both"/>
    </w:pPr>
  </w:style>
  <w:style w:type="paragraph" w:customStyle="1" w:styleId="hwdHang">
    <w:name w:val="hwdHang"/>
    <w:aliases w:val="h"/>
    <w:basedOn w:val="Normal"/>
    <w:pPr>
      <w:suppressAutoHyphens/>
      <w:spacing w:after="240"/>
      <w:ind w:left="720" w:hanging="720"/>
    </w:pPr>
  </w:style>
  <w:style w:type="paragraph" w:customStyle="1" w:styleId="hwdHang2">
    <w:name w:val="hwdHang2"/>
    <w:aliases w:val="h2"/>
    <w:basedOn w:val="Normal"/>
    <w:pPr>
      <w:suppressAutoHyphens/>
      <w:spacing w:after="240"/>
      <w:ind w:left="1440" w:hanging="720"/>
    </w:pPr>
  </w:style>
  <w:style w:type="paragraph" w:customStyle="1" w:styleId="hwdHang2D">
    <w:name w:val="hwdHang2D"/>
    <w:aliases w:val="h2d"/>
    <w:basedOn w:val="Normal"/>
    <w:pPr>
      <w:suppressAutoHyphens/>
      <w:spacing w:line="480" w:lineRule="auto"/>
      <w:ind w:left="1440" w:hanging="720"/>
    </w:pPr>
  </w:style>
  <w:style w:type="paragraph" w:customStyle="1" w:styleId="hwdHangD">
    <w:name w:val="hwdHangD"/>
    <w:aliases w:val="hd"/>
    <w:basedOn w:val="Normal"/>
    <w:pPr>
      <w:suppressAutoHyphens/>
      <w:spacing w:line="480" w:lineRule="auto"/>
      <w:ind w:left="720" w:hanging="720"/>
    </w:pPr>
  </w:style>
  <w:style w:type="paragraph" w:customStyle="1" w:styleId="hwdNum1st">
    <w:name w:val="hwdNum1st"/>
    <w:aliases w:val="n1"/>
    <w:basedOn w:val="Normal"/>
    <w:pPr>
      <w:numPr>
        <w:numId w:val="1"/>
      </w:numPr>
      <w:suppressAutoHyphens/>
      <w:spacing w:after="240"/>
    </w:pPr>
  </w:style>
  <w:style w:type="paragraph" w:customStyle="1" w:styleId="hwdNum1stD">
    <w:name w:val="hwdNum1stD"/>
    <w:aliases w:val="n1d"/>
    <w:basedOn w:val="Normal"/>
    <w:pPr>
      <w:numPr>
        <w:numId w:val="2"/>
      </w:numPr>
      <w:suppressAutoHyphens/>
      <w:spacing w:line="480" w:lineRule="auto"/>
    </w:pPr>
  </w:style>
  <w:style w:type="paragraph" w:customStyle="1" w:styleId="hwdNumber">
    <w:name w:val="hwdNumber"/>
    <w:aliases w:val="n"/>
    <w:basedOn w:val="Normal"/>
    <w:pPr>
      <w:numPr>
        <w:numId w:val="3"/>
      </w:numPr>
      <w:suppressAutoHyphens/>
      <w:spacing w:after="240"/>
    </w:pPr>
  </w:style>
  <w:style w:type="paragraph" w:customStyle="1" w:styleId="hwdQuote">
    <w:name w:val="hwdQuote"/>
    <w:aliases w:val="q"/>
    <w:basedOn w:val="Normal"/>
    <w:pPr>
      <w:suppressAutoHyphens/>
      <w:spacing w:after="240"/>
      <w:ind w:left="720" w:right="720"/>
    </w:pPr>
  </w:style>
  <w:style w:type="paragraph" w:customStyle="1" w:styleId="hwdQuoteD">
    <w:name w:val="hwdQuoteD"/>
    <w:aliases w:val="qd"/>
    <w:basedOn w:val="Normal"/>
    <w:pPr>
      <w:suppressAutoHyphens/>
      <w:spacing w:line="480" w:lineRule="auto"/>
      <w:ind w:left="720" w:right="720"/>
    </w:pPr>
  </w:style>
  <w:style w:type="paragraph" w:customStyle="1" w:styleId="hwdQuotej">
    <w:name w:val="hwdQuotej"/>
    <w:aliases w:val="qj"/>
    <w:basedOn w:val="Normal"/>
    <w:pPr>
      <w:suppressAutoHyphens/>
      <w:spacing w:after="240"/>
      <w:ind w:left="720" w:right="720"/>
      <w:jc w:val="both"/>
    </w:pPr>
  </w:style>
  <w:style w:type="paragraph" w:customStyle="1" w:styleId="hwdQuotejD">
    <w:name w:val="hwdQuotejD"/>
    <w:aliases w:val="qjd"/>
    <w:basedOn w:val="Normal"/>
    <w:pPr>
      <w:suppressAutoHyphens/>
      <w:spacing w:line="480" w:lineRule="auto"/>
      <w:ind w:left="720" w:right="720"/>
      <w:jc w:val="both"/>
    </w:pPr>
  </w:style>
  <w:style w:type="paragraph" w:customStyle="1" w:styleId="hwdReLine">
    <w:name w:val="hwdReLine"/>
    <w:aliases w:val="r"/>
    <w:basedOn w:val="Normal"/>
    <w:pPr>
      <w:suppressAutoHyphens/>
      <w:spacing w:after="240"/>
      <w:ind w:left="1440" w:hanging="720"/>
    </w:pPr>
  </w:style>
  <w:style w:type="paragraph" w:customStyle="1" w:styleId="hwdSal">
    <w:name w:val="hwdSal"/>
    <w:aliases w:val="sal"/>
    <w:basedOn w:val="Normal"/>
    <w:pPr>
      <w:suppressAutoHyphens/>
      <w:spacing w:before="240" w:after="240"/>
    </w:pPr>
  </w:style>
  <w:style w:type="paragraph" w:customStyle="1" w:styleId="hwdSBod">
    <w:name w:val="hwdSBod"/>
    <w:aliases w:val="sb"/>
    <w:basedOn w:val="Normal"/>
    <w:pPr>
      <w:suppressAutoHyphens/>
      <w:spacing w:after="240"/>
      <w:ind w:left="720" w:firstLine="720"/>
    </w:pPr>
  </w:style>
  <w:style w:type="paragraph" w:customStyle="1" w:styleId="hwdSBodD">
    <w:name w:val="hwdSBodD"/>
    <w:aliases w:val="sbd"/>
    <w:basedOn w:val="Normal"/>
    <w:pPr>
      <w:suppressAutoHyphens/>
      <w:spacing w:line="480" w:lineRule="auto"/>
      <w:ind w:left="720" w:firstLine="720"/>
    </w:pPr>
  </w:style>
  <w:style w:type="paragraph" w:customStyle="1" w:styleId="hwdSBodJ">
    <w:name w:val="hwdSBodJ"/>
    <w:aliases w:val="sbj"/>
    <w:basedOn w:val="Normal"/>
    <w:pPr>
      <w:suppressAutoHyphens/>
      <w:spacing w:after="240"/>
      <w:ind w:left="720" w:firstLine="720"/>
      <w:jc w:val="both"/>
    </w:pPr>
  </w:style>
  <w:style w:type="paragraph" w:customStyle="1" w:styleId="hwdSBodJD">
    <w:name w:val="hwdSBodJD"/>
    <w:aliases w:val="sbjd"/>
    <w:basedOn w:val="Normal"/>
    <w:pPr>
      <w:suppressAutoHyphens/>
      <w:spacing w:line="480" w:lineRule="auto"/>
      <w:ind w:left="720" w:firstLine="720"/>
      <w:jc w:val="both"/>
    </w:pPr>
  </w:style>
  <w:style w:type="paragraph" w:customStyle="1" w:styleId="hwdSecC">
    <w:name w:val="hwdSecC"/>
    <w:aliases w:val="sc"/>
    <w:basedOn w:val="Normal"/>
    <w:next w:val="hwdBod"/>
    <w:pPr>
      <w:keepNext/>
      <w:suppressAutoHyphens/>
      <w:spacing w:after="240"/>
      <w:jc w:val="center"/>
    </w:pPr>
    <w:rPr>
      <w:u w:val="single"/>
    </w:rPr>
  </w:style>
  <w:style w:type="paragraph" w:customStyle="1" w:styleId="hwdSecL">
    <w:name w:val="hwdSecL"/>
    <w:aliases w:val="sl"/>
    <w:basedOn w:val="Normal"/>
    <w:next w:val="hwdBod"/>
    <w:pPr>
      <w:keepNext/>
      <w:suppressAutoHyphens/>
      <w:spacing w:after="240"/>
    </w:pPr>
    <w:rPr>
      <w:u w:val="single"/>
    </w:rPr>
  </w:style>
  <w:style w:type="paragraph" w:customStyle="1" w:styleId="hwdSigIn">
    <w:name w:val="hwdSigIn"/>
    <w:aliases w:val="si"/>
    <w:basedOn w:val="Normal"/>
    <w:pPr>
      <w:keepNext/>
      <w:suppressAutoHyphens/>
      <w:spacing w:after="240"/>
      <w:ind w:firstLine="720"/>
    </w:pPr>
  </w:style>
  <w:style w:type="paragraph" w:customStyle="1" w:styleId="hwdSigInD">
    <w:name w:val="hwdSigInD"/>
    <w:aliases w:val="sid"/>
    <w:basedOn w:val="Normal"/>
    <w:pPr>
      <w:keepNext/>
      <w:suppressAutoHyphens/>
      <w:spacing w:line="480" w:lineRule="auto"/>
      <w:ind w:firstLine="720"/>
    </w:pPr>
  </w:style>
  <w:style w:type="paragraph" w:customStyle="1" w:styleId="hwdSigLine">
    <w:name w:val="hwdSigLine"/>
    <w:aliases w:val="sigl"/>
    <w:basedOn w:val="Normal"/>
    <w:next w:val="Normal"/>
    <w:pPr>
      <w:keepNext/>
      <w:tabs>
        <w:tab w:val="right" w:pos="9216"/>
      </w:tabs>
      <w:suppressAutoHyphens/>
      <w:spacing w:before="600"/>
      <w:ind w:left="4320"/>
    </w:pPr>
  </w:style>
  <w:style w:type="paragraph" w:customStyle="1" w:styleId="hwdSigTxt">
    <w:name w:val="hwdSigTxt"/>
    <w:aliases w:val="sig"/>
    <w:basedOn w:val="Normal"/>
    <w:pPr>
      <w:keepNext/>
      <w:tabs>
        <w:tab w:val="right" w:pos="9216"/>
      </w:tabs>
      <w:suppressAutoHyphens/>
      <w:ind w:left="4320"/>
    </w:pPr>
  </w:style>
  <w:style w:type="paragraph" w:customStyle="1" w:styleId="hwdSigTxtD">
    <w:name w:val="hwdSigTxtD"/>
    <w:aliases w:val="sigd"/>
    <w:basedOn w:val="Normal"/>
    <w:pPr>
      <w:keepNext/>
      <w:suppressAutoHyphens/>
      <w:spacing w:after="240"/>
      <w:ind w:left="4320"/>
    </w:pPr>
  </w:style>
  <w:style w:type="paragraph" w:customStyle="1" w:styleId="hwdSQuote">
    <w:name w:val="hwdSQuote"/>
    <w:aliases w:val="sq"/>
    <w:basedOn w:val="Normal"/>
    <w:pPr>
      <w:suppressAutoHyphens/>
      <w:spacing w:after="240"/>
      <w:ind w:left="1440" w:right="1440"/>
    </w:pPr>
  </w:style>
  <w:style w:type="paragraph" w:customStyle="1" w:styleId="hwdSubtitle">
    <w:name w:val="hwdSubtitle"/>
    <w:aliases w:val="st"/>
    <w:basedOn w:val="Normal"/>
    <w:pPr>
      <w:suppressAutoHyphens/>
      <w:spacing w:after="240"/>
      <w:jc w:val="center"/>
      <w:outlineLvl w:val="1"/>
    </w:pPr>
  </w:style>
  <w:style w:type="paragraph" w:customStyle="1" w:styleId="hwdTitle">
    <w:name w:val="hwdTitle"/>
    <w:aliases w:val="t"/>
    <w:basedOn w:val="Normal"/>
    <w:next w:val="hwdBodD"/>
    <w:pPr>
      <w:keepNext/>
      <w:suppressAutoHyphens/>
      <w:spacing w:after="240"/>
      <w:jc w:val="center"/>
      <w:outlineLvl w:val="0"/>
    </w:pPr>
    <w:rPr>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basedOn w:val="DefaultParagraphFont"/>
    <w:rPr>
      <w:rFonts w:ascii="Times New Roman" w:hAnsi="Times New Roman" w:cs="Times New Roman"/>
      <w:b w:val="0"/>
      <w:bCs/>
      <w:color w:val="000000"/>
      <w:sz w:val="16"/>
      <w:szCs w:val="22"/>
      <w:u w:val="non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
    <w:name w:val="Body Text"/>
    <w:basedOn w:val="Normal"/>
    <w:link w:val="BodyTextChar"/>
    <w:pPr>
      <w:spacing w:after="240"/>
      <w:ind w:firstLine="1440"/>
    </w:pPr>
    <w:rPr>
      <w:szCs w:val="20"/>
    </w:rPr>
  </w:style>
  <w:style w:type="character" w:customStyle="1" w:styleId="BodyTextChar">
    <w:name w:val="Body Text Char"/>
    <w:basedOn w:val="DefaultParagraphFont"/>
    <w:link w:val="BodyText"/>
    <w:rPr>
      <w:sz w:val="24"/>
    </w:rPr>
  </w:style>
  <w:style w:type="paragraph" w:styleId="BlockText">
    <w:name w:val="Block Text"/>
    <w:basedOn w:val="Normal"/>
    <w:pPr>
      <w:spacing w:line="480" w:lineRule="auto"/>
      <w:ind w:left="720" w:right="720"/>
      <w:jc w:val="both"/>
    </w:pPr>
    <w:rPr>
      <w:sz w:val="20"/>
      <w:szCs w:val="20"/>
    </w:r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400AFB"/>
    <w:pPr>
      <w:ind w:left="720"/>
      <w:contextualSpacing/>
    </w:pPr>
  </w:style>
  <w:style w:type="paragraph" w:customStyle="1" w:styleId="O-TITLECENTEREDB">
    <w:name w:val="O-TITLE CENTERED (B)"/>
    <w:aliases w:val="S10"/>
    <w:basedOn w:val="Normal"/>
    <w:next w:val="Normal"/>
    <w:link w:val="O-TITLECENTEREDBChar"/>
    <w:uiPriority w:val="99"/>
    <w:rsid w:val="00716D1C"/>
    <w:pPr>
      <w:keepNext/>
      <w:keepLines/>
      <w:spacing w:after="240"/>
      <w:jc w:val="center"/>
    </w:pPr>
    <w:rPr>
      <w:rFonts w:hAnsi="Times New Roman Bold"/>
      <w:b/>
      <w:caps/>
      <w:szCs w:val="20"/>
    </w:rPr>
  </w:style>
  <w:style w:type="character" w:customStyle="1" w:styleId="O-TITLECENTEREDBChar">
    <w:name w:val="O-TITLE CENTERED (B) Char"/>
    <w:aliases w:val="S10 Char"/>
    <w:basedOn w:val="DefaultParagraphFont"/>
    <w:link w:val="O-TITLECENTEREDB"/>
    <w:uiPriority w:val="99"/>
    <w:locked/>
    <w:rsid w:val="00716D1C"/>
    <w:rPr>
      <w:rFonts w:hAnsi="Times New Roman Bold"/>
      <w:b/>
      <w:caps/>
      <w:sz w:val="24"/>
    </w:rPr>
  </w:style>
  <w:style w:type="paragraph" w:customStyle="1" w:styleId="O-Indent5">
    <w:name w:val="O-Indent .5&quot;"/>
    <w:aliases w:val="S5"/>
    <w:basedOn w:val="Normal"/>
    <w:uiPriority w:val="99"/>
    <w:rsid w:val="00EB2B9D"/>
    <w:pPr>
      <w:spacing w:after="240"/>
      <w:ind w:left="720"/>
    </w:pPr>
    <w:rPr>
      <w:szCs w:val="20"/>
    </w:rPr>
  </w:style>
  <w:style w:type="paragraph" w:customStyle="1" w:styleId="StandardL1">
    <w:name w:val="Standard_L1"/>
    <w:basedOn w:val="Normal"/>
    <w:next w:val="Normal"/>
    <w:link w:val="StandardL1Char"/>
    <w:rsid w:val="00EB2B9D"/>
    <w:pPr>
      <w:numPr>
        <w:numId w:val="5"/>
      </w:numPr>
      <w:spacing w:after="240"/>
      <w:outlineLvl w:val="0"/>
    </w:pPr>
    <w:rPr>
      <w:szCs w:val="20"/>
    </w:rPr>
  </w:style>
  <w:style w:type="character" w:customStyle="1" w:styleId="StandardL1Char">
    <w:name w:val="Standard_L1 Char"/>
    <w:basedOn w:val="DefaultParagraphFont"/>
    <w:link w:val="StandardL1"/>
    <w:locked/>
    <w:rsid w:val="00EB2B9D"/>
    <w:rPr>
      <w:sz w:val="24"/>
    </w:rPr>
  </w:style>
  <w:style w:type="paragraph" w:customStyle="1" w:styleId="StandardL2">
    <w:name w:val="Standard_L2"/>
    <w:basedOn w:val="StandardL1"/>
    <w:next w:val="Normal"/>
    <w:rsid w:val="00EB2B9D"/>
    <w:pPr>
      <w:numPr>
        <w:ilvl w:val="1"/>
      </w:numPr>
      <w:tabs>
        <w:tab w:val="clear" w:pos="1440"/>
        <w:tab w:val="num" w:pos="360"/>
        <w:tab w:val="num" w:pos="1080"/>
      </w:tabs>
      <w:ind w:firstLine="0"/>
      <w:outlineLvl w:val="1"/>
    </w:pPr>
  </w:style>
  <w:style w:type="paragraph" w:customStyle="1" w:styleId="StandardL3">
    <w:name w:val="Standard_L3"/>
    <w:basedOn w:val="StandardL2"/>
    <w:next w:val="Normal"/>
    <w:rsid w:val="00EB2B9D"/>
    <w:pPr>
      <w:numPr>
        <w:ilvl w:val="2"/>
      </w:numPr>
      <w:tabs>
        <w:tab w:val="clear" w:pos="2160"/>
        <w:tab w:val="num" w:pos="360"/>
        <w:tab w:val="num" w:pos="1080"/>
      </w:tabs>
      <w:ind w:firstLine="720"/>
      <w:outlineLvl w:val="2"/>
    </w:pPr>
  </w:style>
  <w:style w:type="paragraph" w:customStyle="1" w:styleId="StandardL4">
    <w:name w:val="Standard_L4"/>
    <w:basedOn w:val="StandardL3"/>
    <w:next w:val="Normal"/>
    <w:rsid w:val="00EB2B9D"/>
    <w:pPr>
      <w:numPr>
        <w:ilvl w:val="3"/>
      </w:numPr>
      <w:tabs>
        <w:tab w:val="clear" w:pos="2880"/>
        <w:tab w:val="num" w:pos="360"/>
        <w:tab w:val="num" w:pos="1080"/>
      </w:tabs>
      <w:ind w:firstLine="720"/>
      <w:outlineLvl w:val="3"/>
    </w:pPr>
  </w:style>
  <w:style w:type="paragraph" w:customStyle="1" w:styleId="StandardL5">
    <w:name w:val="Standard_L5"/>
    <w:basedOn w:val="StandardL4"/>
    <w:next w:val="Normal"/>
    <w:rsid w:val="00EB2B9D"/>
    <w:pPr>
      <w:numPr>
        <w:ilvl w:val="4"/>
      </w:numPr>
      <w:tabs>
        <w:tab w:val="clear" w:pos="3600"/>
        <w:tab w:val="num" w:pos="360"/>
        <w:tab w:val="num" w:pos="1080"/>
      </w:tabs>
      <w:ind w:firstLine="720"/>
      <w:outlineLvl w:val="4"/>
    </w:pPr>
  </w:style>
  <w:style w:type="paragraph" w:customStyle="1" w:styleId="StandardL6">
    <w:name w:val="Standard_L6"/>
    <w:basedOn w:val="StandardL5"/>
    <w:next w:val="Normal"/>
    <w:rsid w:val="00EB2B9D"/>
    <w:pPr>
      <w:numPr>
        <w:ilvl w:val="5"/>
      </w:numPr>
      <w:tabs>
        <w:tab w:val="clear" w:pos="4320"/>
        <w:tab w:val="num" w:pos="360"/>
        <w:tab w:val="num" w:pos="1080"/>
      </w:tabs>
      <w:ind w:firstLine="720"/>
      <w:outlineLvl w:val="5"/>
    </w:pPr>
  </w:style>
  <w:style w:type="paragraph" w:customStyle="1" w:styleId="StandardL7">
    <w:name w:val="Standard_L7"/>
    <w:basedOn w:val="StandardL6"/>
    <w:next w:val="Normal"/>
    <w:rsid w:val="00EB2B9D"/>
    <w:pPr>
      <w:numPr>
        <w:ilvl w:val="6"/>
      </w:numPr>
      <w:tabs>
        <w:tab w:val="clear" w:pos="5040"/>
        <w:tab w:val="num" w:pos="360"/>
        <w:tab w:val="num" w:pos="1080"/>
      </w:tabs>
      <w:ind w:firstLine="720"/>
      <w:outlineLvl w:val="6"/>
    </w:pPr>
  </w:style>
  <w:style w:type="paragraph" w:customStyle="1" w:styleId="StandardL8">
    <w:name w:val="Standard_L8"/>
    <w:basedOn w:val="StandardL7"/>
    <w:next w:val="Normal"/>
    <w:rsid w:val="00EB2B9D"/>
    <w:pPr>
      <w:numPr>
        <w:ilvl w:val="7"/>
      </w:numPr>
      <w:tabs>
        <w:tab w:val="clear" w:pos="5760"/>
        <w:tab w:val="num" w:pos="360"/>
        <w:tab w:val="num" w:pos="1080"/>
      </w:tabs>
      <w:ind w:firstLine="720"/>
      <w:outlineLvl w:val="7"/>
    </w:pPr>
  </w:style>
  <w:style w:type="paragraph" w:customStyle="1" w:styleId="StandardL9">
    <w:name w:val="Standard_L9"/>
    <w:basedOn w:val="StandardL8"/>
    <w:next w:val="Normal"/>
    <w:rsid w:val="00EB2B9D"/>
    <w:pPr>
      <w:numPr>
        <w:ilvl w:val="8"/>
      </w:numPr>
      <w:tabs>
        <w:tab w:val="clear" w:pos="6480"/>
        <w:tab w:val="num" w:pos="360"/>
        <w:tab w:val="num" w:pos="1080"/>
      </w:tabs>
      <w:ind w:firstLine="720"/>
      <w:outlineLvl w:val="8"/>
    </w:pPr>
  </w:style>
  <w:style w:type="character" w:styleId="CommentReference">
    <w:name w:val="annotation reference"/>
    <w:basedOn w:val="DefaultParagraphFont"/>
    <w:semiHidden/>
    <w:unhideWhenUsed/>
    <w:rsid w:val="000D1F9B"/>
    <w:rPr>
      <w:sz w:val="16"/>
      <w:szCs w:val="16"/>
    </w:rPr>
  </w:style>
  <w:style w:type="paragraph" w:styleId="CommentText">
    <w:name w:val="annotation text"/>
    <w:basedOn w:val="Normal"/>
    <w:link w:val="CommentTextChar"/>
    <w:unhideWhenUsed/>
    <w:rsid w:val="000D1F9B"/>
    <w:rPr>
      <w:sz w:val="20"/>
      <w:szCs w:val="20"/>
    </w:rPr>
  </w:style>
  <w:style w:type="character" w:customStyle="1" w:styleId="CommentTextChar">
    <w:name w:val="Comment Text Char"/>
    <w:basedOn w:val="DefaultParagraphFont"/>
    <w:link w:val="CommentText"/>
    <w:rsid w:val="000D1F9B"/>
  </w:style>
  <w:style w:type="paragraph" w:styleId="CommentSubject">
    <w:name w:val="annotation subject"/>
    <w:basedOn w:val="CommentText"/>
    <w:next w:val="CommentText"/>
    <w:link w:val="CommentSubjectChar"/>
    <w:semiHidden/>
    <w:unhideWhenUsed/>
    <w:rsid w:val="000D1F9B"/>
    <w:rPr>
      <w:b/>
      <w:bCs/>
    </w:rPr>
  </w:style>
  <w:style w:type="character" w:customStyle="1" w:styleId="CommentSubjectChar">
    <w:name w:val="Comment Subject Char"/>
    <w:basedOn w:val="CommentTextChar"/>
    <w:link w:val="CommentSubject"/>
    <w:semiHidden/>
    <w:rsid w:val="000D1F9B"/>
    <w:rPr>
      <w:b/>
      <w:bCs/>
    </w:rPr>
  </w:style>
  <w:style w:type="paragraph" w:customStyle="1" w:styleId="O-TitleO-CtrBldULowerCaps">
    <w:name w:val="O-Title O-(Ctr) (Bld) (U) (Lower Caps)"/>
    <w:aliases w:val="s22"/>
    <w:basedOn w:val="Normal"/>
    <w:next w:val="Normal"/>
    <w:uiPriority w:val="99"/>
    <w:rsid w:val="0091240D"/>
    <w:pPr>
      <w:keepNext/>
      <w:spacing w:after="240"/>
      <w:jc w:val="center"/>
    </w:pPr>
    <w:rPr>
      <w:b/>
      <w:bCs/>
      <w:szCs w:val="20"/>
      <w:u w:val="single"/>
    </w:rPr>
  </w:style>
  <w:style w:type="paragraph" w:customStyle="1" w:styleId="O-BodyText5">
    <w:name w:val="O-Body Text .5&quot;"/>
    <w:aliases w:val="S2"/>
    <w:basedOn w:val="Normal"/>
    <w:uiPriority w:val="99"/>
    <w:rsid w:val="00775F2B"/>
    <w:pPr>
      <w:spacing w:after="240"/>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ictionary xmlns="http://schemas.business-integrity.com/dealbuilder/2006/dictionary" SavedByVersion="3.6.18.0" MinimumVersion="3.6.4.0"/>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ession xmlns="http://schemas.business-integrity.com/dealbuilder/2006/answers">
  <Variable Name="db_folder_image" Relevant="false">
    <Value>default</Value>
  </Variable>
  <Variable Name="db_folder_stylesheet" Relevant="false">
    <Value>default</Value>
  </Variable>
  <Variable Name="db_profile_reference" Relevant="false">
    <Value>UnitedStates</Value>
  </Variable>
  <Variable Name="db_profile_description" Known="false" Relevant="false"/>
  <Variable Name="disclaimer">
    <Value>I accept</Value>
  </Variable>
  <Variable Name="launchdivaction" Known="false" Relevant="false"/>
  <Variable Name="documentselection">
    <Value>Certificate of Incorporation</Value>
    <Value>By-laws</Value>
    <Value>Consent of Sole Incorporator</Value>
    <Value>Consent in Lieu of First Meeting of Board of Directors</Value>
    <Value>Subscription Letter</Value>
    <Value>Founders Agreement</Value>
    <Value>Founder Stock Restriction Agreement</Value>
    <Value>Contribution and Assignment Agreement</Value>
    <Value>Confidentiality &amp; IP Assignment Agreement</Value>
  </Variable>
  <Variable Name="companyname" Known="false"/>
  <Variable Name="companymailingaddress" Known="false"/>
  <Variable Name="incorporator" Known="false"/>
  <Variable Name="incorporatormailingaddress" Known="false"/>
  <Variable Name="certinc_registeredagent" Known="false"/>
  <Variable Name="companyfiscalyear">
    <Value>December 31</Value>
  </Variable>
  <Variable Name="founderagmtnumber">
    <Value>4</Value>
  </Variable>
  <Variable Name="foundername" RepeatContext="[1]" Known="false"/>
  <Variable Name="founderaddress" RepeatContext="[1]" Known="false"/>
  <Variable Name="founderauthorizedshares" RepeatContext="[1]" Known="false"/>
  <Variable Name="foundername" RepeatContext="[2]" Known="false"/>
  <Variable Name="founderaddress" RepeatContext="[2]" Known="false"/>
  <Variable Name="founderauthorizedshares" RepeatContext="[2]" Known="false"/>
  <Variable Name="foundername" RepeatContext="[3]" Known="false"/>
  <Variable Name="founderaddress" RepeatContext="[3]" Known="false"/>
  <Variable Name="founderauthorizedshares" RepeatContext="[3]" Known="false"/>
  <Variable Name="foundername" RepeatContext="[4]" Known="false"/>
  <Variable Name="founderaddress" RepeatContext="[4]" Known="false"/>
  <Variable Name="founderauthorizedshares" RepeatContext="[4]" Known="false"/>
  <Variable Name="directornumber">
    <Value>2</Value>
  </Variable>
  <Variable Name="directorname" RepeatContext="[1]" Known="false"/>
  <Variable Name="directorname" RepeatContext="[2]" Known="false"/>
  <Variable Name="presidentname" Known="false"/>
  <Variable Name="secretaryname" Known="false"/>
  <Variable Name="treasurername" Known="false"/>
  <Variable Name="foundersagmtvote">
    <Value>a majority</Value>
  </Variable>
  <Variable Name="founderboardright">
    <Value>false</Value>
  </Variable>
  <Variable Name="fsra_approval">
    <Value>true</Value>
  </Variable>
  <Variable Name="foundervestingtf" RepeatContext="[1]">
    <Value>true</Value>
  </Variable>
  <Variable Name="founderinitiallyunvestedshares" RepeatContext="[1]">
    <Value>1000</Value>
  </Variable>
  <Variable Name="foundervestingschedule" RepeatContext="[1]">
    <Value>4</Value>
  </Variable>
  <Variable Name="founderagmtvestinguponsale" RepeatContext="[1]">
    <Value>true</Value>
  </Variable>
  <Variable Name="founderagmtvestingupontermination" RepeatContext="[1]">
    <Value>true</Value>
  </Variable>
  <Variable Name="foundervestingtf" RepeatContext="[2]">
    <Value>true</Value>
  </Variable>
  <Variable Name="founderinitiallyunvestedshares" RepeatContext="[2]">
    <Value>1000</Value>
  </Variable>
  <Variable Name="foundervestingschedule" RepeatContext="[2]">
    <Value>4</Value>
  </Variable>
  <Variable Name="founderagmtvestinguponsale" RepeatContext="[2]">
    <Value>true</Value>
  </Variable>
  <Variable Name="founderagmtvestingupontermination" RepeatContext="[2]">
    <Value>true</Value>
  </Variable>
  <Variable Name="foundervestingtf" RepeatContext="[3]">
    <Value>true</Value>
  </Variable>
  <Variable Name="founderinitiallyunvestedshares" RepeatContext="[3]">
    <Value>1000</Value>
  </Variable>
  <Variable Name="foundervestingschedule" RepeatContext="[3]">
    <Value>4</Value>
  </Variable>
  <Variable Name="founderagmtvestinguponsale" RepeatContext="[3]">
    <Value>true</Value>
  </Variable>
  <Variable Name="founderagmtvestingupontermination" RepeatContext="[3]">
    <Value>true</Value>
  </Variable>
  <Variable Name="foundervestingtf" RepeatContext="[4]">
    <Value>true</Value>
  </Variable>
  <Variable Name="founderinitiallyunvestedshares" RepeatContext="[4]">
    <Value>1000</Value>
  </Variable>
  <Variable Name="foundervestingschedule" RepeatContext="[4]">
    <Value>4</Value>
  </Variable>
  <Variable Name="founderagmtvestinguponsale" RepeatContext="[4]">
    <Value>true</Value>
  </Variable>
  <Variable Name="founderagmtvestingupontermination" RepeatContext="[4]">
    <Value>true</Value>
  </Variable>
  <Variable Name="contributionagmtipassets" RepeatContext="[1]">
    <Value>true</Value>
  </Variable>
  <Variable Name="contributionagmtipassetdescrip" RepeatContext="[1]">
    <Value>computer system, application and network security</Value>
  </Variable>
  <Variable Name="contributionagmtipassets" RepeatContext="[2]">
    <Value>false</Value>
  </Variable>
  <Variable Name="contributionagmtipassets" RepeatContext="[3]">
    <Value>false</Value>
  </Variable>
  <Variable Name="contributionagmtipassets" RepeatContext="[4]">
    <Value>false</Value>
  </Variable>
  <Variable Name="employeenumber">
    <Value>1</Value>
  </Variable>
  <Variable Name="employeename" RepeatContext="[1]" Known="false"/>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Value>
  </Parameter>
  <Parameter Name="db_implied_boolean_layout">
    <Value>vertical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english_usa</Value>
  </Parameter>
  <Parameter Name="db_locale_output">
    <Value>english_usa</Value>
  </Parameter>
  <Parameter Name="db_next_button_on_last_page">
    <Value>enabled</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false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891910aa-85a2-410e-a33d-4f91c63191a5</Value>
  </Parameter>
  <Parameter Name="db_template_reference">
    <Value>An Incorporation Startup Kit</Value>
  </Parameter>
  <Parameter Name="db_template_version">
    <Value>2011-04-12 19:12:42</Value>
  </Parameter>
  <Parameter Name="db_trace">
    <Value>false</Value>
  </Parameter>
  <Parameter Name="db_transaction_basedon_reference">
    <Value/>
  </Parameter>
  <Parameter Name="db_transaction_id">
    <Value>253682</Value>
  </Parameter>
  <Parameter Name="db_transient">
    <Value>true</Value>
  </Parameter>
  <Parameter Name="db_validate_popup">
    <Value>true</Value>
  </Parameter>
  <Parameter Name="db_visited_pages">
    <Value>1</Value>
    <Value>2</Value>
    <Value>3</Value>
    <Value>4</Value>
    <Value>5</Value>
    <Value>6</Value>
    <Value>7</Value>
    <Value>8</Value>
    <Value>9</Value>
    <Value>10</Value>
    <Value>11</Value>
    <Value>12</Value>
    <Value>13</Value>
    <Value>14</Value>
  </Parameter>
</Session>
</file>

<file path=customXml/itemProps1.xml><?xml version="1.0" encoding="utf-8"?>
<ds:datastoreItem xmlns:ds="http://schemas.openxmlformats.org/officeDocument/2006/customXml" ds:itemID="{24896047-EA44-4FD4-9CAE-42C61054846B}">
  <ds:schemaRefs>
    <ds:schemaRef ds:uri="http://schemas.business-integrity.com/dealbuilder/2006/dictionary"/>
  </ds:schemaRefs>
</ds:datastoreItem>
</file>

<file path=customXml/itemProps2.xml><?xml version="1.0" encoding="utf-8"?>
<ds:datastoreItem xmlns:ds="http://schemas.openxmlformats.org/officeDocument/2006/customXml" ds:itemID="{E287A9FC-DE96-4FC3-88A7-F71405AE7693}">
  <ds:schemaRefs>
    <ds:schemaRef ds:uri="http://schemas.openxmlformats.org/officeDocument/2006/bibliography"/>
  </ds:schemaRefs>
</ds:datastoreItem>
</file>

<file path=customXml/itemProps3.xml><?xml version="1.0" encoding="utf-8"?>
<ds:datastoreItem xmlns:ds="http://schemas.openxmlformats.org/officeDocument/2006/customXml" ds:itemID="{3CCC2492-03C1-49DF-B39B-0B836C0DCA5F}">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758</Words>
  <Characters>4008</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GLG</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Grayver</dc:creator>
  <cp:lastModifiedBy>Leonard Grayver</cp:lastModifiedBy>
  <cp:revision>7</cp:revision>
  <dcterms:created xsi:type="dcterms:W3CDTF">2023-01-27T12:20:00Z</dcterms:created>
  <dcterms:modified xsi:type="dcterms:W3CDTF">2023-01-27T12:26:00Z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LIBC/3579260.3</vt:lpwstr>
  </property>
  <property fmtid="{D5CDD505-2E9C-101B-9397-08002B2CF9AE}" pid="3" name="db_document_id">
    <vt:lpwstr>12496</vt:lpwstr>
  </property>
</Properties>
</file>